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47" w:rsidRPr="004D7972" w:rsidRDefault="00E4403E" w:rsidP="004D7972">
      <w:pPr>
        <w:spacing w:before="120" w:after="120"/>
        <w:jc w:val="center"/>
        <w:rPr>
          <w:rFonts w:ascii="Times New Roman" w:hAnsi="Times New Roman" w:cs="Times New Roman"/>
          <w:sz w:val="32"/>
          <w:szCs w:val="24"/>
        </w:rPr>
      </w:pPr>
      <w:r>
        <w:rPr>
          <w:rFonts w:ascii="Times New Roman" w:hAnsi="Times New Roman" w:cs="Times New Roman"/>
          <w:sz w:val="32"/>
          <w:szCs w:val="24"/>
        </w:rPr>
        <w:t>Monks</w:t>
      </w:r>
      <w:r w:rsidR="00C538C3" w:rsidRPr="004D7972">
        <w:rPr>
          <w:rFonts w:ascii="Times New Roman" w:hAnsi="Times New Roman" w:cs="Times New Roman"/>
          <w:sz w:val="32"/>
          <w:szCs w:val="24"/>
        </w:rPr>
        <w:t xml:space="preserve"> to MOOCs: The </w:t>
      </w:r>
      <w:r w:rsidR="0001461E" w:rsidRPr="004D7972">
        <w:rPr>
          <w:rFonts w:ascii="Times New Roman" w:hAnsi="Times New Roman" w:cs="Times New Roman"/>
          <w:sz w:val="32"/>
          <w:szCs w:val="24"/>
        </w:rPr>
        <w:t xml:space="preserve">Transformation of </w:t>
      </w:r>
      <w:r w:rsidR="005337BB" w:rsidRPr="004D7972">
        <w:rPr>
          <w:rFonts w:ascii="Times New Roman" w:hAnsi="Times New Roman" w:cs="Times New Roman"/>
          <w:sz w:val="32"/>
          <w:szCs w:val="24"/>
        </w:rPr>
        <w:t>Educational Communication in India</w:t>
      </w:r>
    </w:p>
    <w:p w:rsidR="004D7972" w:rsidRPr="004D7972" w:rsidRDefault="004D7972" w:rsidP="004D7972">
      <w:pPr>
        <w:jc w:val="center"/>
        <w:rPr>
          <w:rFonts w:ascii="Times New Roman" w:hAnsi="Times New Roman" w:cs="Times New Roman"/>
          <w:b/>
          <w:sz w:val="24"/>
          <w:szCs w:val="24"/>
        </w:rPr>
      </w:pPr>
      <w:r w:rsidRPr="004D7972">
        <w:rPr>
          <w:rFonts w:ascii="Times New Roman" w:hAnsi="Times New Roman" w:cs="Times New Roman"/>
          <w:b/>
          <w:sz w:val="24"/>
          <w:szCs w:val="24"/>
        </w:rPr>
        <w:t xml:space="preserve">Dr. V. </w:t>
      </w:r>
      <w:proofErr w:type="spellStart"/>
      <w:r w:rsidRPr="004D7972">
        <w:rPr>
          <w:rFonts w:ascii="Times New Roman" w:hAnsi="Times New Roman" w:cs="Times New Roman"/>
          <w:b/>
          <w:sz w:val="24"/>
          <w:szCs w:val="24"/>
        </w:rPr>
        <w:t>Jagadeeshwar</w:t>
      </w:r>
      <w:proofErr w:type="spellEnd"/>
      <w:r w:rsidRPr="004D7972">
        <w:rPr>
          <w:rFonts w:ascii="Times New Roman" w:hAnsi="Times New Roman" w:cs="Times New Roman"/>
          <w:b/>
          <w:sz w:val="24"/>
          <w:szCs w:val="24"/>
        </w:rPr>
        <w:t xml:space="preserve"> </w:t>
      </w:r>
      <w:proofErr w:type="spellStart"/>
      <w:r w:rsidRPr="004D7972">
        <w:rPr>
          <w:rFonts w:ascii="Times New Roman" w:hAnsi="Times New Roman" w:cs="Times New Roman"/>
          <w:b/>
          <w:sz w:val="24"/>
          <w:szCs w:val="24"/>
        </w:rPr>
        <w:t>Rao</w:t>
      </w:r>
      <w:proofErr w:type="spellEnd"/>
    </w:p>
    <w:p w:rsidR="004D7972" w:rsidRDefault="004D7972" w:rsidP="004D7972">
      <w:pPr>
        <w:jc w:val="center"/>
        <w:rPr>
          <w:rFonts w:ascii="Times New Roman" w:hAnsi="Times New Roman" w:cs="Times New Roman"/>
          <w:sz w:val="24"/>
          <w:szCs w:val="24"/>
        </w:rPr>
      </w:pPr>
      <w:r>
        <w:rPr>
          <w:rFonts w:ascii="Times New Roman" w:hAnsi="Times New Roman" w:cs="Times New Roman"/>
          <w:sz w:val="24"/>
          <w:szCs w:val="24"/>
        </w:rPr>
        <w:t>Professor, Educational Multimedia Research Centre,</w:t>
      </w:r>
    </w:p>
    <w:p w:rsidR="004D7972" w:rsidRDefault="004D7972" w:rsidP="004D7972">
      <w:pPr>
        <w:jc w:val="center"/>
        <w:rPr>
          <w:rFonts w:ascii="Times New Roman" w:hAnsi="Times New Roman" w:cs="Times New Roman"/>
          <w:sz w:val="24"/>
          <w:szCs w:val="24"/>
        </w:rPr>
      </w:pPr>
      <w:proofErr w:type="spellStart"/>
      <w:r>
        <w:rPr>
          <w:rFonts w:ascii="Times New Roman" w:hAnsi="Times New Roman" w:cs="Times New Roman"/>
          <w:sz w:val="24"/>
          <w:szCs w:val="24"/>
        </w:rPr>
        <w:t>Osmania</w:t>
      </w:r>
      <w:proofErr w:type="spellEnd"/>
      <w:r>
        <w:rPr>
          <w:rFonts w:ascii="Times New Roman" w:hAnsi="Times New Roman" w:cs="Times New Roman"/>
          <w:sz w:val="24"/>
          <w:szCs w:val="24"/>
        </w:rPr>
        <w:t xml:space="preserve"> University, Hyderabad</w:t>
      </w:r>
      <w:r w:rsidR="009243DF">
        <w:rPr>
          <w:rFonts w:ascii="Times New Roman" w:hAnsi="Times New Roman" w:cs="Times New Roman"/>
          <w:sz w:val="24"/>
          <w:szCs w:val="24"/>
        </w:rPr>
        <w:t>-500007</w:t>
      </w:r>
      <w:r>
        <w:rPr>
          <w:rFonts w:ascii="Times New Roman" w:hAnsi="Times New Roman" w:cs="Times New Roman"/>
          <w:sz w:val="24"/>
          <w:szCs w:val="24"/>
        </w:rPr>
        <w:t>, India</w:t>
      </w:r>
    </w:p>
    <w:p w:rsidR="00283B1D" w:rsidRDefault="00283B1D" w:rsidP="004D7972">
      <w:pPr>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6" w:history="1">
        <w:r w:rsidRPr="00D50B27">
          <w:rPr>
            <w:rStyle w:val="Hyperlink"/>
            <w:rFonts w:ascii="Times New Roman" w:hAnsi="Times New Roman" w:cs="Times New Roman"/>
            <w:sz w:val="24"/>
            <w:szCs w:val="24"/>
          </w:rPr>
          <w:t>vjemrc@gmail.com</w:t>
        </w:r>
      </w:hyperlink>
      <w:r>
        <w:rPr>
          <w:rFonts w:ascii="Times New Roman" w:hAnsi="Times New Roman" w:cs="Times New Roman"/>
          <w:sz w:val="24"/>
          <w:szCs w:val="24"/>
        </w:rPr>
        <w:t xml:space="preserve"> </w:t>
      </w:r>
    </w:p>
    <w:p w:rsidR="004D7972" w:rsidRPr="004D7972" w:rsidRDefault="004D7972" w:rsidP="004D7972">
      <w:pPr>
        <w:jc w:val="center"/>
        <w:rPr>
          <w:rFonts w:ascii="Times New Roman" w:hAnsi="Times New Roman" w:cs="Times New Roman"/>
          <w:b/>
          <w:sz w:val="24"/>
          <w:szCs w:val="24"/>
        </w:rPr>
      </w:pPr>
      <w:r w:rsidRPr="004D7972">
        <w:rPr>
          <w:rFonts w:ascii="Times New Roman" w:hAnsi="Times New Roman" w:cs="Times New Roman"/>
          <w:b/>
          <w:sz w:val="24"/>
          <w:szCs w:val="24"/>
        </w:rPr>
        <w:t xml:space="preserve">Dr. G. </w:t>
      </w:r>
      <w:proofErr w:type="spellStart"/>
      <w:r w:rsidRPr="004D7972">
        <w:rPr>
          <w:rFonts w:ascii="Times New Roman" w:hAnsi="Times New Roman" w:cs="Times New Roman"/>
          <w:b/>
          <w:sz w:val="24"/>
          <w:szCs w:val="24"/>
        </w:rPr>
        <w:t>Surender</w:t>
      </w:r>
      <w:proofErr w:type="spellEnd"/>
      <w:r w:rsidRPr="004D7972">
        <w:rPr>
          <w:rFonts w:ascii="Times New Roman" w:hAnsi="Times New Roman" w:cs="Times New Roman"/>
          <w:b/>
          <w:sz w:val="24"/>
          <w:szCs w:val="24"/>
        </w:rPr>
        <w:t xml:space="preserve"> </w:t>
      </w:r>
      <w:proofErr w:type="spellStart"/>
      <w:r w:rsidRPr="004D7972">
        <w:rPr>
          <w:rFonts w:ascii="Times New Roman" w:hAnsi="Times New Roman" w:cs="Times New Roman"/>
          <w:b/>
          <w:sz w:val="24"/>
          <w:szCs w:val="24"/>
        </w:rPr>
        <w:t>Rao</w:t>
      </w:r>
      <w:proofErr w:type="spellEnd"/>
    </w:p>
    <w:p w:rsidR="004D7972" w:rsidRDefault="004D7972" w:rsidP="004D7972">
      <w:pPr>
        <w:jc w:val="center"/>
        <w:rPr>
          <w:rFonts w:ascii="Times New Roman" w:hAnsi="Times New Roman" w:cs="Times New Roman"/>
          <w:sz w:val="24"/>
          <w:szCs w:val="24"/>
        </w:rPr>
      </w:pPr>
      <w:r>
        <w:rPr>
          <w:rFonts w:ascii="Times New Roman" w:hAnsi="Times New Roman" w:cs="Times New Roman"/>
          <w:sz w:val="24"/>
          <w:szCs w:val="24"/>
        </w:rPr>
        <w:t>Librarian, Educational Multimedia Research Centre,</w:t>
      </w:r>
    </w:p>
    <w:p w:rsidR="004D7972" w:rsidRDefault="004D7972" w:rsidP="004D7972">
      <w:pPr>
        <w:jc w:val="center"/>
        <w:rPr>
          <w:rFonts w:ascii="Times New Roman" w:hAnsi="Times New Roman" w:cs="Times New Roman"/>
          <w:sz w:val="24"/>
          <w:szCs w:val="24"/>
        </w:rPr>
      </w:pPr>
      <w:proofErr w:type="spellStart"/>
      <w:r>
        <w:rPr>
          <w:rFonts w:ascii="Times New Roman" w:hAnsi="Times New Roman" w:cs="Times New Roman"/>
          <w:sz w:val="24"/>
          <w:szCs w:val="24"/>
        </w:rPr>
        <w:t>Osmania</w:t>
      </w:r>
      <w:proofErr w:type="spellEnd"/>
      <w:r>
        <w:rPr>
          <w:rFonts w:ascii="Times New Roman" w:hAnsi="Times New Roman" w:cs="Times New Roman"/>
          <w:sz w:val="24"/>
          <w:szCs w:val="24"/>
        </w:rPr>
        <w:t xml:space="preserve"> University, Hyderabad</w:t>
      </w:r>
      <w:r w:rsidR="00A076CF">
        <w:rPr>
          <w:rFonts w:ascii="Times New Roman" w:hAnsi="Times New Roman" w:cs="Times New Roman"/>
          <w:sz w:val="24"/>
          <w:szCs w:val="24"/>
        </w:rPr>
        <w:t>-500007</w:t>
      </w:r>
      <w:r>
        <w:rPr>
          <w:rFonts w:ascii="Times New Roman" w:hAnsi="Times New Roman" w:cs="Times New Roman"/>
          <w:sz w:val="24"/>
          <w:szCs w:val="24"/>
        </w:rPr>
        <w:t>, India</w:t>
      </w:r>
    </w:p>
    <w:p w:rsidR="00283B1D" w:rsidRDefault="00283B1D" w:rsidP="004D7972">
      <w:pPr>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7" w:history="1">
        <w:r w:rsidRPr="00D50B27">
          <w:rPr>
            <w:rStyle w:val="Hyperlink"/>
            <w:rFonts w:ascii="Times New Roman" w:hAnsi="Times New Roman" w:cs="Times New Roman"/>
            <w:sz w:val="24"/>
            <w:szCs w:val="24"/>
          </w:rPr>
          <w:t>gsrao1964@gmail.com</w:t>
        </w:r>
      </w:hyperlink>
      <w:r>
        <w:rPr>
          <w:rFonts w:ascii="Times New Roman" w:hAnsi="Times New Roman" w:cs="Times New Roman"/>
          <w:sz w:val="24"/>
          <w:szCs w:val="24"/>
        </w:rPr>
        <w:t xml:space="preserve"> </w:t>
      </w:r>
    </w:p>
    <w:p w:rsidR="009243DF" w:rsidRDefault="009243DF" w:rsidP="009243DF">
      <w:pPr>
        <w:jc w:val="center"/>
        <w:rPr>
          <w:rFonts w:ascii="Times New Roman" w:hAnsi="Times New Roman" w:cs="Times New Roman"/>
          <w:b/>
          <w:sz w:val="28"/>
          <w:szCs w:val="28"/>
        </w:rPr>
      </w:pPr>
    </w:p>
    <w:p w:rsidR="005337BB" w:rsidRPr="00660BDE" w:rsidRDefault="00C75487" w:rsidP="00660BDE">
      <w:pPr>
        <w:spacing w:line="360" w:lineRule="auto"/>
        <w:jc w:val="center"/>
        <w:rPr>
          <w:rFonts w:ascii="Times New Roman" w:hAnsi="Times New Roman" w:cs="Times New Roman"/>
          <w:b/>
          <w:sz w:val="28"/>
          <w:szCs w:val="28"/>
        </w:rPr>
      </w:pPr>
      <w:r w:rsidRPr="00660BDE">
        <w:rPr>
          <w:rFonts w:ascii="Times New Roman" w:hAnsi="Times New Roman" w:cs="Times New Roman"/>
          <w:b/>
          <w:sz w:val="28"/>
          <w:szCs w:val="28"/>
        </w:rPr>
        <w:t>Abstract</w:t>
      </w:r>
    </w:p>
    <w:p w:rsidR="00C75487" w:rsidRPr="00FB3860" w:rsidRDefault="00C75487"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paper presents how educational communication transformed from ancient time to modern days in India.  In ancient days </w:t>
      </w:r>
      <w:r w:rsidR="00AE3221">
        <w:rPr>
          <w:rFonts w:ascii="Times New Roman" w:hAnsi="Times New Roman" w:cs="Times New Roman"/>
          <w:sz w:val="24"/>
          <w:szCs w:val="24"/>
        </w:rPr>
        <w:t xml:space="preserve">education communication was one to one between </w:t>
      </w:r>
      <w:r>
        <w:rPr>
          <w:rFonts w:ascii="Times New Roman" w:hAnsi="Times New Roman" w:cs="Times New Roman"/>
          <w:sz w:val="24"/>
          <w:szCs w:val="24"/>
        </w:rPr>
        <w:t xml:space="preserve">the monks </w:t>
      </w:r>
      <w:r w:rsidR="00AE3221">
        <w:rPr>
          <w:rFonts w:ascii="Times New Roman" w:hAnsi="Times New Roman" w:cs="Times New Roman"/>
          <w:sz w:val="24"/>
          <w:szCs w:val="24"/>
        </w:rPr>
        <w:t>and the disciples mostly oral later transformed into written as well. The communication was related to mostly religious and moral.  In medieval period the education communication was both oral and written and mostly religious. In colonial period the colonial rulers neglected the local languages and promoted English</w:t>
      </w:r>
      <w:r w:rsidR="0005097F">
        <w:rPr>
          <w:rFonts w:ascii="Times New Roman" w:hAnsi="Times New Roman" w:cs="Times New Roman"/>
          <w:sz w:val="24"/>
          <w:szCs w:val="24"/>
        </w:rPr>
        <w:t xml:space="preserve"> for creating persons into the </w:t>
      </w:r>
      <w:proofErr w:type="spellStart"/>
      <w:r w:rsidR="00466EDE" w:rsidRPr="00466EDE">
        <w:rPr>
          <w:rFonts w:ascii="Times New Roman" w:hAnsi="Times New Roman" w:cs="Times New Roman"/>
          <w:sz w:val="24"/>
          <w:szCs w:val="24"/>
        </w:rPr>
        <w:t>defence</w:t>
      </w:r>
      <w:proofErr w:type="spellEnd"/>
      <w:r w:rsidR="00466EDE" w:rsidRPr="00466EDE">
        <w:rPr>
          <w:rFonts w:ascii="Times New Roman" w:hAnsi="Times New Roman" w:cs="Times New Roman"/>
          <w:sz w:val="24"/>
          <w:szCs w:val="24"/>
        </w:rPr>
        <w:t xml:space="preserve"> and administrative services</w:t>
      </w:r>
      <w:r w:rsidR="00AE3221">
        <w:rPr>
          <w:rFonts w:ascii="Times New Roman" w:hAnsi="Times New Roman" w:cs="Times New Roman"/>
          <w:sz w:val="24"/>
          <w:szCs w:val="24"/>
        </w:rPr>
        <w:t xml:space="preserve">.  Post independence India has evolved a well structured educational system balancing between regional languages and English.  Today it is at the threshold of digital communication </w:t>
      </w:r>
      <w:r w:rsidR="008D45E4">
        <w:rPr>
          <w:rFonts w:ascii="Times New Roman" w:hAnsi="Times New Roman" w:cs="Times New Roman"/>
          <w:sz w:val="24"/>
          <w:szCs w:val="24"/>
        </w:rPr>
        <w:t>forging ahead by producing best human resources for the world.</w:t>
      </w:r>
      <w:r w:rsidR="00E4403E">
        <w:rPr>
          <w:rFonts w:ascii="Times New Roman" w:hAnsi="Times New Roman" w:cs="Times New Roman"/>
          <w:sz w:val="24"/>
          <w:szCs w:val="24"/>
        </w:rPr>
        <w:t xml:space="preserve"> </w:t>
      </w:r>
      <w:proofErr w:type="gramStart"/>
      <w:r w:rsidR="00E4403E">
        <w:rPr>
          <w:rFonts w:ascii="Times New Roman" w:hAnsi="Times New Roman" w:cs="Times New Roman"/>
          <w:sz w:val="24"/>
          <w:szCs w:val="24"/>
        </w:rPr>
        <w:t>MOOCs (Massive Open Online Courses) is</w:t>
      </w:r>
      <w:proofErr w:type="gramEnd"/>
      <w:r w:rsidR="00E4403E">
        <w:rPr>
          <w:rFonts w:ascii="Times New Roman" w:hAnsi="Times New Roman" w:cs="Times New Roman"/>
          <w:sz w:val="24"/>
          <w:szCs w:val="24"/>
        </w:rPr>
        <w:t xml:space="preserve"> catching up in India too.</w:t>
      </w:r>
    </w:p>
    <w:p w:rsidR="005337BB" w:rsidRPr="00FB3860" w:rsidRDefault="008D45E4" w:rsidP="003877FD">
      <w:pPr>
        <w:spacing w:before="120" w:after="120" w:line="360" w:lineRule="auto"/>
        <w:ind w:left="1260" w:hanging="1260"/>
        <w:rPr>
          <w:rFonts w:ascii="Times New Roman" w:hAnsi="Times New Roman" w:cs="Times New Roman"/>
          <w:sz w:val="24"/>
          <w:szCs w:val="24"/>
        </w:rPr>
      </w:pPr>
      <w:r>
        <w:rPr>
          <w:rFonts w:ascii="Times New Roman" w:hAnsi="Times New Roman" w:cs="Times New Roman"/>
          <w:sz w:val="24"/>
          <w:szCs w:val="24"/>
        </w:rPr>
        <w:t xml:space="preserve">Key words:  </w:t>
      </w:r>
      <w:r w:rsidR="004D13F3">
        <w:rPr>
          <w:rFonts w:ascii="Times New Roman" w:hAnsi="Times New Roman" w:cs="Times New Roman"/>
          <w:sz w:val="24"/>
          <w:szCs w:val="24"/>
        </w:rPr>
        <w:t xml:space="preserve">Monastery, Monk, MOOCs, </w:t>
      </w:r>
      <w:proofErr w:type="spellStart"/>
      <w:r w:rsidR="004D13F3" w:rsidRPr="003A7AB7">
        <w:rPr>
          <w:rFonts w:ascii="Times New Roman" w:hAnsi="Times New Roman" w:cs="Times New Roman"/>
          <w:i/>
          <w:sz w:val="24"/>
          <w:szCs w:val="24"/>
        </w:rPr>
        <w:t>Gurukul</w:t>
      </w:r>
      <w:proofErr w:type="spellEnd"/>
      <w:r w:rsidR="004D13F3">
        <w:rPr>
          <w:rFonts w:ascii="Times New Roman" w:hAnsi="Times New Roman" w:cs="Times New Roman"/>
          <w:sz w:val="24"/>
          <w:szCs w:val="24"/>
        </w:rPr>
        <w:t xml:space="preserve">, </w:t>
      </w:r>
      <w:proofErr w:type="spellStart"/>
      <w:r w:rsidR="004D13F3" w:rsidRPr="003A7AB7">
        <w:rPr>
          <w:rFonts w:ascii="Times New Roman" w:hAnsi="Times New Roman" w:cs="Times New Roman"/>
          <w:i/>
          <w:sz w:val="24"/>
          <w:szCs w:val="24"/>
        </w:rPr>
        <w:t>Madarasa</w:t>
      </w:r>
      <w:proofErr w:type="spellEnd"/>
      <w:r w:rsidR="004D13F3">
        <w:rPr>
          <w:rFonts w:ascii="Times New Roman" w:hAnsi="Times New Roman" w:cs="Times New Roman"/>
          <w:sz w:val="24"/>
          <w:szCs w:val="24"/>
        </w:rPr>
        <w:t xml:space="preserve">, </w:t>
      </w:r>
      <w:r w:rsidR="00547992">
        <w:rPr>
          <w:rFonts w:ascii="Times New Roman" w:hAnsi="Times New Roman" w:cs="Times New Roman"/>
          <w:sz w:val="24"/>
          <w:szCs w:val="24"/>
        </w:rPr>
        <w:t>e-Learning, ETV</w:t>
      </w:r>
    </w:p>
    <w:p w:rsidR="005F1FE6" w:rsidRPr="00660BDE" w:rsidRDefault="005F1FE6" w:rsidP="003877FD">
      <w:pPr>
        <w:spacing w:before="120" w:after="120" w:line="360" w:lineRule="auto"/>
        <w:rPr>
          <w:rFonts w:ascii="Times New Roman" w:hAnsi="Times New Roman" w:cs="Times New Roman"/>
          <w:b/>
          <w:sz w:val="28"/>
          <w:szCs w:val="28"/>
        </w:rPr>
      </w:pPr>
      <w:r w:rsidRPr="00660BDE">
        <w:rPr>
          <w:rFonts w:ascii="Times New Roman" w:hAnsi="Times New Roman" w:cs="Times New Roman"/>
          <w:b/>
          <w:sz w:val="28"/>
          <w:szCs w:val="28"/>
        </w:rPr>
        <w:t>Introduction</w:t>
      </w:r>
    </w:p>
    <w:p w:rsidR="00F514B3" w:rsidRPr="00FB3860" w:rsidRDefault="005F1FE6" w:rsidP="003877FD">
      <w:pPr>
        <w:spacing w:before="120" w:after="120" w:line="360" w:lineRule="auto"/>
        <w:jc w:val="both"/>
        <w:rPr>
          <w:rFonts w:ascii="Times New Roman" w:hAnsi="Times New Roman" w:cs="Times New Roman"/>
          <w:sz w:val="24"/>
          <w:szCs w:val="24"/>
        </w:rPr>
      </w:pPr>
      <w:r w:rsidRPr="00FB3860">
        <w:rPr>
          <w:rFonts w:ascii="Times New Roman" w:hAnsi="Times New Roman" w:cs="Times New Roman"/>
          <w:sz w:val="24"/>
          <w:szCs w:val="24"/>
        </w:rPr>
        <w:t>India, a subcontinent in South Asia</w:t>
      </w:r>
      <w:r w:rsidR="00686396" w:rsidRPr="00FB3860">
        <w:rPr>
          <w:rFonts w:ascii="Times New Roman" w:hAnsi="Times New Roman" w:cs="Times New Roman"/>
          <w:sz w:val="24"/>
          <w:szCs w:val="24"/>
        </w:rPr>
        <w:t xml:space="preserve"> </w:t>
      </w:r>
      <w:r w:rsidRPr="00FB3860">
        <w:rPr>
          <w:rFonts w:ascii="Times New Roman" w:hAnsi="Times New Roman" w:cs="Times New Roman"/>
          <w:sz w:val="24"/>
          <w:szCs w:val="24"/>
        </w:rPr>
        <w:t xml:space="preserve">is an abode for </w:t>
      </w:r>
      <w:r w:rsidR="00F514B3" w:rsidRPr="00FB3860">
        <w:rPr>
          <w:rFonts w:ascii="Times New Roman" w:hAnsi="Times New Roman" w:cs="Times New Roman"/>
          <w:sz w:val="24"/>
          <w:szCs w:val="24"/>
        </w:rPr>
        <w:t xml:space="preserve">rich cultural, knowledge and </w:t>
      </w:r>
      <w:r w:rsidR="000A7FF5" w:rsidRPr="00FB3860">
        <w:rPr>
          <w:rFonts w:ascii="Times New Roman" w:hAnsi="Times New Roman" w:cs="Times New Roman"/>
          <w:sz w:val="24"/>
          <w:szCs w:val="24"/>
        </w:rPr>
        <w:t>education</w:t>
      </w:r>
      <w:r w:rsidR="00F514B3" w:rsidRPr="00FB3860">
        <w:rPr>
          <w:rFonts w:ascii="Times New Roman" w:hAnsi="Times New Roman" w:cs="Times New Roman"/>
          <w:sz w:val="24"/>
          <w:szCs w:val="24"/>
        </w:rPr>
        <w:t xml:space="preserve"> since ancient times.  </w:t>
      </w:r>
      <w:r w:rsidR="00366514">
        <w:rPr>
          <w:rFonts w:ascii="Times New Roman" w:hAnsi="Times New Roman" w:cs="Times New Roman"/>
          <w:sz w:val="24"/>
          <w:szCs w:val="24"/>
        </w:rPr>
        <w:t xml:space="preserve">India speaks and writes many languages, but communication never broken down.  </w:t>
      </w:r>
      <w:r w:rsidR="00FA38FF">
        <w:rPr>
          <w:rFonts w:ascii="Times New Roman" w:hAnsi="Times New Roman" w:cs="Times New Roman"/>
          <w:sz w:val="24"/>
          <w:szCs w:val="24"/>
        </w:rPr>
        <w:t xml:space="preserve">It is home for </w:t>
      </w:r>
      <w:r w:rsidR="00FA38FF" w:rsidRPr="00FB3860">
        <w:rPr>
          <w:rStyle w:val="tgc"/>
          <w:rFonts w:ascii="Times New Roman" w:hAnsi="Times New Roman" w:cs="Times New Roman"/>
          <w:sz w:val="24"/>
          <w:szCs w:val="24"/>
        </w:rPr>
        <w:t xml:space="preserve">1652 languages/dialects; of which 150 </w:t>
      </w:r>
      <w:r w:rsidR="00FA38FF" w:rsidRPr="00FB3860">
        <w:rPr>
          <w:rStyle w:val="tgc"/>
          <w:rFonts w:ascii="Times New Roman" w:hAnsi="Times New Roman" w:cs="Times New Roman"/>
          <w:bCs/>
          <w:sz w:val="24"/>
          <w:szCs w:val="24"/>
        </w:rPr>
        <w:t>languages</w:t>
      </w:r>
      <w:r w:rsidR="00FA38FF" w:rsidRPr="00FB3860">
        <w:rPr>
          <w:rStyle w:val="tgc"/>
          <w:rFonts w:ascii="Times New Roman" w:hAnsi="Times New Roman" w:cs="Times New Roman"/>
          <w:sz w:val="24"/>
          <w:szCs w:val="24"/>
        </w:rPr>
        <w:t xml:space="preserve"> have a sizable speaking population and 22 are official languages.  </w:t>
      </w:r>
      <w:r w:rsidR="006D70B1">
        <w:rPr>
          <w:rFonts w:ascii="Times New Roman" w:hAnsi="Times New Roman" w:cs="Times New Roman"/>
          <w:sz w:val="24"/>
          <w:szCs w:val="24"/>
        </w:rPr>
        <w:t xml:space="preserve">Oral </w:t>
      </w:r>
      <w:r w:rsidR="00FA38FF">
        <w:rPr>
          <w:rFonts w:ascii="Times New Roman" w:hAnsi="Times New Roman" w:cs="Times New Roman"/>
          <w:sz w:val="24"/>
          <w:szCs w:val="24"/>
        </w:rPr>
        <w:t xml:space="preserve">and written communication started in India much earlier than other civilizations in the world.  </w:t>
      </w:r>
      <w:r w:rsidR="00F514B3" w:rsidRPr="00FB3860">
        <w:rPr>
          <w:rFonts w:ascii="Times New Roman" w:hAnsi="Times New Roman" w:cs="Times New Roman"/>
          <w:sz w:val="24"/>
          <w:szCs w:val="24"/>
        </w:rPr>
        <w:t>The educational communication in India dates back to ancient times.</w:t>
      </w:r>
      <w:r w:rsidR="00B15B7D" w:rsidRPr="00FB3860">
        <w:rPr>
          <w:rFonts w:ascii="Times New Roman" w:hAnsi="Times New Roman" w:cs="Times New Roman"/>
          <w:sz w:val="24"/>
          <w:szCs w:val="24"/>
        </w:rPr>
        <w:t xml:space="preserve"> </w:t>
      </w:r>
      <w:proofErr w:type="gramStart"/>
      <w:r w:rsidR="00B15B7D" w:rsidRPr="00FB3860">
        <w:rPr>
          <w:rFonts w:ascii="Times New Roman" w:hAnsi="Times New Roman" w:cs="Times New Roman"/>
          <w:sz w:val="24"/>
          <w:szCs w:val="24"/>
        </w:rPr>
        <w:t>Starting</w:t>
      </w:r>
      <w:r w:rsidR="00B25C21" w:rsidRPr="00FB3860">
        <w:rPr>
          <w:rFonts w:ascii="Times New Roman" w:hAnsi="Times New Roman" w:cs="Times New Roman"/>
          <w:sz w:val="24"/>
          <w:szCs w:val="24"/>
        </w:rPr>
        <w:t xml:space="preserve"> with monastic teachings where there used to be one to one communication between the monks and the disciples</w:t>
      </w:r>
      <w:r w:rsidR="00E60008">
        <w:rPr>
          <w:rFonts w:ascii="Times New Roman" w:hAnsi="Times New Roman" w:cs="Times New Roman"/>
          <w:sz w:val="24"/>
          <w:szCs w:val="24"/>
        </w:rPr>
        <w:t xml:space="preserve"> in Sanskrit.</w:t>
      </w:r>
      <w:proofErr w:type="gramEnd"/>
      <w:r w:rsidR="00B15B7D" w:rsidRPr="00FB3860">
        <w:rPr>
          <w:rFonts w:ascii="Times New Roman" w:hAnsi="Times New Roman" w:cs="Times New Roman"/>
          <w:sz w:val="24"/>
          <w:szCs w:val="24"/>
        </w:rPr>
        <w:t xml:space="preserve"> </w:t>
      </w:r>
      <w:r w:rsidR="00E60008">
        <w:rPr>
          <w:rFonts w:ascii="Times New Roman" w:hAnsi="Times New Roman" w:cs="Times New Roman"/>
          <w:sz w:val="24"/>
          <w:szCs w:val="24"/>
        </w:rPr>
        <w:t xml:space="preserve">There even </w:t>
      </w:r>
      <w:r w:rsidR="00B15B7D" w:rsidRPr="00FB3860">
        <w:rPr>
          <w:rFonts w:ascii="Times New Roman" w:hAnsi="Times New Roman" w:cs="Times New Roman"/>
          <w:sz w:val="24"/>
          <w:szCs w:val="24"/>
        </w:rPr>
        <w:t xml:space="preserve">came up world famous universities </w:t>
      </w:r>
      <w:r w:rsidR="00B25C21" w:rsidRPr="00FB3860">
        <w:rPr>
          <w:rFonts w:ascii="Times New Roman" w:hAnsi="Times New Roman" w:cs="Times New Roman"/>
          <w:sz w:val="24"/>
          <w:szCs w:val="24"/>
        </w:rPr>
        <w:t xml:space="preserve">like </w:t>
      </w:r>
      <w:proofErr w:type="spellStart"/>
      <w:r w:rsidR="00B15B7D" w:rsidRPr="00FB3860">
        <w:rPr>
          <w:rFonts w:ascii="Times New Roman" w:hAnsi="Times New Roman" w:cs="Times New Roman"/>
          <w:sz w:val="24"/>
          <w:szCs w:val="24"/>
        </w:rPr>
        <w:t>Taxila</w:t>
      </w:r>
      <w:proofErr w:type="spellEnd"/>
      <w:r w:rsidR="00B15B7D" w:rsidRPr="00FB3860">
        <w:rPr>
          <w:rFonts w:ascii="Times New Roman" w:hAnsi="Times New Roman" w:cs="Times New Roman"/>
          <w:sz w:val="24"/>
          <w:szCs w:val="24"/>
        </w:rPr>
        <w:t xml:space="preserve">, </w:t>
      </w:r>
      <w:proofErr w:type="spellStart"/>
      <w:r w:rsidR="00B15B7D" w:rsidRPr="00FB3860">
        <w:rPr>
          <w:rFonts w:ascii="Times New Roman" w:hAnsi="Times New Roman" w:cs="Times New Roman"/>
          <w:sz w:val="24"/>
          <w:szCs w:val="24"/>
        </w:rPr>
        <w:t>Nalanda</w:t>
      </w:r>
      <w:proofErr w:type="spellEnd"/>
      <w:r w:rsidR="00B15B7D" w:rsidRPr="00FB3860">
        <w:rPr>
          <w:rFonts w:ascii="Times New Roman" w:hAnsi="Times New Roman" w:cs="Times New Roman"/>
          <w:sz w:val="24"/>
          <w:szCs w:val="24"/>
        </w:rPr>
        <w:t xml:space="preserve"> in c1000 BCE and </w:t>
      </w:r>
      <w:proofErr w:type="spellStart"/>
      <w:r w:rsidR="00B25C21" w:rsidRPr="00FB3860">
        <w:rPr>
          <w:rFonts w:ascii="Times New Roman" w:hAnsi="Times New Roman" w:cs="Times New Roman"/>
          <w:sz w:val="24"/>
          <w:szCs w:val="24"/>
        </w:rPr>
        <w:t>Vikramasila</w:t>
      </w:r>
      <w:proofErr w:type="spellEnd"/>
      <w:r w:rsidR="00B25C21" w:rsidRPr="00FB3860">
        <w:rPr>
          <w:rFonts w:ascii="Times New Roman" w:hAnsi="Times New Roman" w:cs="Times New Roman"/>
          <w:sz w:val="24"/>
          <w:szCs w:val="24"/>
        </w:rPr>
        <w:t xml:space="preserve">, </w:t>
      </w:r>
      <w:proofErr w:type="spellStart"/>
      <w:r w:rsidR="00B25C21" w:rsidRPr="00FB3860">
        <w:rPr>
          <w:rFonts w:ascii="Times New Roman" w:hAnsi="Times New Roman" w:cs="Times New Roman"/>
          <w:sz w:val="24"/>
          <w:szCs w:val="24"/>
        </w:rPr>
        <w:t>Vallabhi</w:t>
      </w:r>
      <w:proofErr w:type="spellEnd"/>
      <w:r w:rsidR="00B25C21" w:rsidRPr="00FB3860">
        <w:rPr>
          <w:rFonts w:ascii="Times New Roman" w:hAnsi="Times New Roman" w:cs="Times New Roman"/>
          <w:sz w:val="24"/>
          <w:szCs w:val="24"/>
        </w:rPr>
        <w:t xml:space="preserve"> and the </w:t>
      </w:r>
      <w:proofErr w:type="spellStart"/>
      <w:r w:rsidR="00B25C21" w:rsidRPr="00FB3860">
        <w:rPr>
          <w:rFonts w:ascii="Times New Roman" w:hAnsi="Times New Roman" w:cs="Times New Roman"/>
          <w:sz w:val="24"/>
          <w:szCs w:val="24"/>
        </w:rPr>
        <w:t>Kanchi</w:t>
      </w:r>
      <w:proofErr w:type="spellEnd"/>
      <w:r w:rsidR="00B25C21" w:rsidRPr="00FB3860">
        <w:rPr>
          <w:rFonts w:ascii="Times New Roman" w:hAnsi="Times New Roman" w:cs="Times New Roman"/>
          <w:sz w:val="24"/>
          <w:szCs w:val="24"/>
        </w:rPr>
        <w:t xml:space="preserve"> during the period of 5</w:t>
      </w:r>
      <w:r w:rsidR="00B25C21" w:rsidRPr="00FB3860">
        <w:rPr>
          <w:rFonts w:ascii="Times New Roman" w:hAnsi="Times New Roman" w:cs="Times New Roman"/>
          <w:sz w:val="24"/>
          <w:szCs w:val="24"/>
          <w:vertAlign w:val="superscript"/>
        </w:rPr>
        <w:t>th</w:t>
      </w:r>
      <w:r w:rsidR="00B25C21" w:rsidRPr="00FB3860">
        <w:rPr>
          <w:rFonts w:ascii="Times New Roman" w:hAnsi="Times New Roman" w:cs="Times New Roman"/>
          <w:sz w:val="24"/>
          <w:szCs w:val="24"/>
        </w:rPr>
        <w:t xml:space="preserve"> Century AD and 8</w:t>
      </w:r>
      <w:r w:rsidR="00B25C21" w:rsidRPr="00FB3860">
        <w:rPr>
          <w:rFonts w:ascii="Times New Roman" w:hAnsi="Times New Roman" w:cs="Times New Roman"/>
          <w:sz w:val="24"/>
          <w:szCs w:val="24"/>
          <w:vertAlign w:val="superscript"/>
        </w:rPr>
        <w:t>th</w:t>
      </w:r>
      <w:r w:rsidR="00B15B7D" w:rsidRPr="00FB3860">
        <w:rPr>
          <w:rFonts w:ascii="Times New Roman" w:hAnsi="Times New Roman" w:cs="Times New Roman"/>
          <w:sz w:val="24"/>
          <w:szCs w:val="24"/>
        </w:rPr>
        <w:t xml:space="preserve"> Century AD</w:t>
      </w:r>
      <w:r w:rsidR="00B25C21" w:rsidRPr="00FB3860">
        <w:rPr>
          <w:rFonts w:ascii="Times New Roman" w:hAnsi="Times New Roman" w:cs="Times New Roman"/>
          <w:sz w:val="24"/>
          <w:szCs w:val="24"/>
        </w:rPr>
        <w:t xml:space="preserve"> </w:t>
      </w:r>
      <w:r w:rsidR="00E60008">
        <w:rPr>
          <w:rFonts w:ascii="Times New Roman" w:hAnsi="Times New Roman" w:cs="Times New Roman"/>
          <w:sz w:val="24"/>
          <w:szCs w:val="24"/>
        </w:rPr>
        <w:t>where the communication was in Sanskrit.</w:t>
      </w:r>
      <w:r w:rsidR="00B25C21" w:rsidRPr="00FB3860">
        <w:rPr>
          <w:rFonts w:ascii="Times New Roman" w:hAnsi="Times New Roman" w:cs="Times New Roman"/>
          <w:sz w:val="24"/>
          <w:szCs w:val="24"/>
        </w:rPr>
        <w:t xml:space="preserve">  </w:t>
      </w:r>
      <w:r w:rsidR="006A67BE" w:rsidRPr="00FB3860">
        <w:rPr>
          <w:rFonts w:ascii="Times New Roman" w:hAnsi="Times New Roman" w:cs="Times New Roman"/>
          <w:sz w:val="24"/>
          <w:szCs w:val="24"/>
        </w:rPr>
        <w:t xml:space="preserve"> The Indian education system was systematically destroyed during the rule by Muslim invaders and followed by the British.  After independence in 1947 India </w:t>
      </w:r>
      <w:r w:rsidR="00CF051E" w:rsidRPr="00FB3860">
        <w:rPr>
          <w:rFonts w:ascii="Times New Roman" w:hAnsi="Times New Roman" w:cs="Times New Roman"/>
          <w:sz w:val="24"/>
          <w:szCs w:val="24"/>
        </w:rPr>
        <w:t xml:space="preserve">focused on evolving an effective </w:t>
      </w:r>
      <w:r w:rsidR="006A67BE" w:rsidRPr="00FB3860">
        <w:rPr>
          <w:rFonts w:ascii="Times New Roman" w:hAnsi="Times New Roman" w:cs="Times New Roman"/>
          <w:sz w:val="24"/>
          <w:szCs w:val="24"/>
        </w:rPr>
        <w:t xml:space="preserve">system for </w:t>
      </w:r>
      <w:r w:rsidR="006A67BE" w:rsidRPr="00FB3860">
        <w:rPr>
          <w:rFonts w:ascii="Times New Roman" w:hAnsi="Times New Roman" w:cs="Times New Roman"/>
          <w:sz w:val="24"/>
          <w:szCs w:val="24"/>
        </w:rPr>
        <w:lastRenderedPageBreak/>
        <w:t xml:space="preserve">education on the recommendations of various commissions.  </w:t>
      </w:r>
      <w:r w:rsidR="00CF051E" w:rsidRPr="00FB3860">
        <w:rPr>
          <w:rFonts w:ascii="Times New Roman" w:hAnsi="Times New Roman" w:cs="Times New Roman"/>
          <w:sz w:val="24"/>
          <w:szCs w:val="24"/>
        </w:rPr>
        <w:t xml:space="preserve">Now there is </w:t>
      </w:r>
      <w:r w:rsidR="00037589" w:rsidRPr="00FB3860">
        <w:rPr>
          <w:rFonts w:ascii="Times New Roman" w:hAnsi="Times New Roman" w:cs="Times New Roman"/>
          <w:sz w:val="24"/>
          <w:szCs w:val="24"/>
        </w:rPr>
        <w:t xml:space="preserve">well laid structure in place from pre-primary schooling to post doctoral research.  </w:t>
      </w:r>
      <w:r w:rsidR="00EB7BE2">
        <w:rPr>
          <w:rFonts w:ascii="Times New Roman" w:hAnsi="Times New Roman" w:cs="Times New Roman"/>
          <w:sz w:val="24"/>
          <w:szCs w:val="24"/>
        </w:rPr>
        <w:t xml:space="preserve">The educational communication takes place in regional language and also in English.  </w:t>
      </w:r>
      <w:r w:rsidR="008009FA">
        <w:rPr>
          <w:rFonts w:ascii="Times New Roman" w:hAnsi="Times New Roman" w:cs="Times New Roman"/>
          <w:sz w:val="24"/>
          <w:szCs w:val="24"/>
        </w:rPr>
        <w:t>Today,</w:t>
      </w:r>
      <w:r w:rsidR="00EB7BE2">
        <w:rPr>
          <w:rFonts w:ascii="Times New Roman" w:hAnsi="Times New Roman" w:cs="Times New Roman"/>
          <w:sz w:val="24"/>
          <w:szCs w:val="24"/>
        </w:rPr>
        <w:t xml:space="preserve"> there exists </w:t>
      </w:r>
      <w:r w:rsidR="00334B78" w:rsidRPr="00FB3860">
        <w:rPr>
          <w:rFonts w:ascii="Times New Roman" w:hAnsi="Times New Roman" w:cs="Times New Roman"/>
          <w:sz w:val="24"/>
          <w:szCs w:val="24"/>
        </w:rPr>
        <w:t xml:space="preserve">every faculty, whether it is arts, humanities, social sciences, </w:t>
      </w:r>
      <w:r w:rsidR="00CF051E" w:rsidRPr="00FB3860">
        <w:rPr>
          <w:rFonts w:ascii="Times New Roman" w:hAnsi="Times New Roman" w:cs="Times New Roman"/>
          <w:sz w:val="24"/>
          <w:szCs w:val="24"/>
        </w:rPr>
        <w:t xml:space="preserve">pure science, engineering, technology, </w:t>
      </w:r>
      <w:r w:rsidR="00037589" w:rsidRPr="00FB3860">
        <w:rPr>
          <w:rFonts w:ascii="Times New Roman" w:hAnsi="Times New Roman" w:cs="Times New Roman"/>
          <w:sz w:val="24"/>
          <w:szCs w:val="24"/>
        </w:rPr>
        <w:t>etc.</w:t>
      </w:r>
      <w:r w:rsidR="008009FA">
        <w:rPr>
          <w:rFonts w:ascii="Times New Roman" w:hAnsi="Times New Roman" w:cs="Times New Roman"/>
          <w:sz w:val="24"/>
          <w:szCs w:val="24"/>
        </w:rPr>
        <w:t>, which are flourishing</w:t>
      </w:r>
      <w:r w:rsidR="00037589" w:rsidRPr="00FB3860">
        <w:rPr>
          <w:rFonts w:ascii="Times New Roman" w:hAnsi="Times New Roman" w:cs="Times New Roman"/>
          <w:sz w:val="24"/>
          <w:szCs w:val="24"/>
        </w:rPr>
        <w:t>.</w:t>
      </w:r>
      <w:r w:rsidR="007A6A2D" w:rsidRPr="00FB3860">
        <w:rPr>
          <w:rFonts w:ascii="Times New Roman" w:hAnsi="Times New Roman" w:cs="Times New Roman"/>
          <w:sz w:val="24"/>
          <w:szCs w:val="24"/>
        </w:rPr>
        <w:t xml:space="preserve">  Ap</w:t>
      </w:r>
      <w:r w:rsidR="008009FA">
        <w:rPr>
          <w:rFonts w:ascii="Times New Roman" w:hAnsi="Times New Roman" w:cs="Times New Roman"/>
          <w:sz w:val="24"/>
          <w:szCs w:val="24"/>
        </w:rPr>
        <w:t>art from formal education there</w:t>
      </w:r>
      <w:r w:rsidR="007A6A2D" w:rsidRPr="00FB3860">
        <w:rPr>
          <w:rFonts w:ascii="Times New Roman" w:hAnsi="Times New Roman" w:cs="Times New Roman"/>
          <w:sz w:val="24"/>
          <w:szCs w:val="24"/>
        </w:rPr>
        <w:t xml:space="preserve"> up open learning</w:t>
      </w:r>
      <w:r w:rsidR="00236355" w:rsidRPr="00FB3860">
        <w:rPr>
          <w:rFonts w:ascii="Times New Roman" w:hAnsi="Times New Roman" w:cs="Times New Roman"/>
          <w:sz w:val="24"/>
          <w:szCs w:val="24"/>
        </w:rPr>
        <w:t>,</w:t>
      </w:r>
      <w:r w:rsidR="007A6A2D" w:rsidRPr="00FB3860">
        <w:rPr>
          <w:rFonts w:ascii="Times New Roman" w:hAnsi="Times New Roman" w:cs="Times New Roman"/>
          <w:sz w:val="24"/>
          <w:szCs w:val="24"/>
        </w:rPr>
        <w:t xml:space="preserve"> distance education</w:t>
      </w:r>
      <w:r w:rsidR="00236355" w:rsidRPr="00FB3860">
        <w:rPr>
          <w:rFonts w:ascii="Times New Roman" w:hAnsi="Times New Roman" w:cs="Times New Roman"/>
          <w:sz w:val="24"/>
          <w:szCs w:val="24"/>
        </w:rPr>
        <w:t xml:space="preserve"> and e-learning</w:t>
      </w:r>
      <w:r w:rsidR="007A6A2D" w:rsidRPr="00FB3860">
        <w:rPr>
          <w:rFonts w:ascii="Times New Roman" w:hAnsi="Times New Roman" w:cs="Times New Roman"/>
          <w:sz w:val="24"/>
          <w:szCs w:val="24"/>
        </w:rPr>
        <w:t>.  To support formal and informal education India has been using television and information communication technologies fully</w:t>
      </w:r>
      <w:r w:rsidR="008009FA">
        <w:rPr>
          <w:rFonts w:ascii="Times New Roman" w:hAnsi="Times New Roman" w:cs="Times New Roman"/>
          <w:sz w:val="24"/>
          <w:szCs w:val="24"/>
        </w:rPr>
        <w:t xml:space="preserve"> both in regional languages and also in English</w:t>
      </w:r>
      <w:r w:rsidR="007A6A2D" w:rsidRPr="00FB3860">
        <w:rPr>
          <w:rFonts w:ascii="Times New Roman" w:hAnsi="Times New Roman" w:cs="Times New Roman"/>
          <w:sz w:val="24"/>
          <w:szCs w:val="24"/>
        </w:rPr>
        <w:t>.  At present India is marching towards Massive Open Online Courses (MOOCs).  Thus there is a complete transmission in education communication in India from monastic education communication to MOOCs.</w:t>
      </w:r>
    </w:p>
    <w:p w:rsidR="008E3CE9" w:rsidRPr="00547992" w:rsidRDefault="008E3CE9" w:rsidP="003877FD">
      <w:pPr>
        <w:spacing w:before="120" w:after="120" w:line="360" w:lineRule="auto"/>
        <w:rPr>
          <w:rFonts w:ascii="Times New Roman" w:hAnsi="Times New Roman" w:cs="Times New Roman"/>
          <w:b/>
          <w:sz w:val="28"/>
          <w:szCs w:val="28"/>
        </w:rPr>
      </w:pPr>
      <w:r w:rsidRPr="00547992">
        <w:rPr>
          <w:rFonts w:ascii="Times New Roman" w:hAnsi="Times New Roman" w:cs="Times New Roman"/>
          <w:b/>
          <w:sz w:val="28"/>
          <w:szCs w:val="28"/>
        </w:rPr>
        <w:t>Indian Education in Ancient Period</w:t>
      </w:r>
    </w:p>
    <w:p w:rsidR="00C60F2A" w:rsidRPr="00FB3860" w:rsidRDefault="009C50BE" w:rsidP="003877FD">
      <w:pPr>
        <w:autoSpaceDE w:val="0"/>
        <w:autoSpaceDN w:val="0"/>
        <w:adjustRightInd w:val="0"/>
        <w:spacing w:before="120" w:after="120" w:line="360" w:lineRule="auto"/>
        <w:jc w:val="both"/>
        <w:rPr>
          <w:rFonts w:ascii="Times New Roman" w:hAnsi="Times New Roman" w:cs="Times New Roman"/>
          <w:sz w:val="24"/>
          <w:szCs w:val="24"/>
        </w:rPr>
      </w:pPr>
      <w:r w:rsidRPr="00FB3860">
        <w:rPr>
          <w:rFonts w:ascii="Times New Roman" w:hAnsi="Times New Roman" w:cs="Times New Roman"/>
          <w:sz w:val="24"/>
          <w:szCs w:val="24"/>
        </w:rPr>
        <w:t xml:space="preserve">In ancient India the education system was mainly </w:t>
      </w:r>
      <w:proofErr w:type="spellStart"/>
      <w:r w:rsidRPr="00FB3860">
        <w:rPr>
          <w:rFonts w:ascii="Times New Roman" w:hAnsi="Times New Roman" w:cs="Times New Roman"/>
          <w:i/>
          <w:sz w:val="24"/>
          <w:szCs w:val="24"/>
        </w:rPr>
        <w:t>gurukul</w:t>
      </w:r>
      <w:proofErr w:type="spellEnd"/>
      <w:r w:rsidRPr="00FB3860">
        <w:rPr>
          <w:rFonts w:ascii="Times New Roman" w:hAnsi="Times New Roman" w:cs="Times New Roman"/>
          <w:sz w:val="24"/>
          <w:szCs w:val="24"/>
        </w:rPr>
        <w:t xml:space="preserve"> (residential) system </w:t>
      </w:r>
      <w:r w:rsidR="002F6AF3">
        <w:rPr>
          <w:rFonts w:ascii="Times New Roman" w:hAnsi="Times New Roman" w:cs="Times New Roman"/>
          <w:sz w:val="24"/>
          <w:szCs w:val="24"/>
        </w:rPr>
        <w:t xml:space="preserve">of Hinduism, the oldest religion of the world, </w:t>
      </w:r>
      <w:r w:rsidRPr="00FB3860">
        <w:rPr>
          <w:rFonts w:ascii="Times New Roman" w:hAnsi="Times New Roman" w:cs="Times New Roman"/>
          <w:sz w:val="24"/>
          <w:szCs w:val="24"/>
        </w:rPr>
        <w:t xml:space="preserve">wherein </w:t>
      </w:r>
      <w:r w:rsidR="00616289" w:rsidRPr="00FB3860">
        <w:rPr>
          <w:rFonts w:ascii="Times New Roman" w:hAnsi="Times New Roman" w:cs="Times New Roman"/>
          <w:sz w:val="24"/>
          <w:szCs w:val="24"/>
        </w:rPr>
        <w:t xml:space="preserve">the </w:t>
      </w:r>
      <w:r w:rsidR="00616289" w:rsidRPr="00FB3860">
        <w:rPr>
          <w:rFonts w:ascii="Times New Roman" w:hAnsi="Times New Roman" w:cs="Times New Roman"/>
          <w:i/>
          <w:sz w:val="24"/>
          <w:szCs w:val="24"/>
        </w:rPr>
        <w:t xml:space="preserve">guru </w:t>
      </w:r>
      <w:r w:rsidR="00616289" w:rsidRPr="00FB3860">
        <w:rPr>
          <w:rFonts w:ascii="Times New Roman" w:hAnsi="Times New Roman" w:cs="Times New Roman"/>
          <w:sz w:val="24"/>
          <w:szCs w:val="24"/>
        </w:rPr>
        <w:t xml:space="preserve">(teacher) and the </w:t>
      </w:r>
      <w:r w:rsidR="00C50AC8" w:rsidRPr="00FB3860">
        <w:rPr>
          <w:rFonts w:ascii="Times New Roman" w:hAnsi="Times New Roman" w:cs="Times New Roman"/>
          <w:sz w:val="24"/>
          <w:szCs w:val="24"/>
        </w:rPr>
        <w:t xml:space="preserve">students </w:t>
      </w:r>
      <w:r w:rsidR="00616289" w:rsidRPr="00FB3860">
        <w:rPr>
          <w:rFonts w:ascii="Times New Roman" w:hAnsi="Times New Roman" w:cs="Times New Roman"/>
          <w:sz w:val="24"/>
          <w:szCs w:val="24"/>
        </w:rPr>
        <w:t xml:space="preserve">stay in the same habitat. </w:t>
      </w:r>
      <w:r w:rsidR="00E771EB" w:rsidRPr="00FB3860">
        <w:rPr>
          <w:rFonts w:ascii="Times New Roman" w:hAnsi="Times New Roman" w:cs="Times New Roman"/>
          <w:sz w:val="24"/>
          <w:szCs w:val="24"/>
        </w:rPr>
        <w:t xml:space="preserve">The </w:t>
      </w:r>
      <w:proofErr w:type="spellStart"/>
      <w:r w:rsidR="00E771EB" w:rsidRPr="00FB3860">
        <w:rPr>
          <w:rFonts w:ascii="Times New Roman" w:hAnsi="Times New Roman" w:cs="Times New Roman"/>
          <w:i/>
          <w:sz w:val="24"/>
          <w:szCs w:val="24"/>
        </w:rPr>
        <w:t>gurukuls</w:t>
      </w:r>
      <w:proofErr w:type="spellEnd"/>
      <w:r w:rsidR="00E771EB" w:rsidRPr="00FB3860">
        <w:rPr>
          <w:rFonts w:ascii="Times New Roman" w:hAnsi="Times New Roman" w:cs="Times New Roman"/>
          <w:i/>
          <w:sz w:val="24"/>
          <w:szCs w:val="24"/>
        </w:rPr>
        <w:t xml:space="preserve"> </w:t>
      </w:r>
      <w:r w:rsidR="00E771EB" w:rsidRPr="00FB3860">
        <w:rPr>
          <w:rFonts w:ascii="Times New Roman" w:hAnsi="Times New Roman" w:cs="Times New Roman"/>
          <w:sz w:val="24"/>
          <w:szCs w:val="24"/>
        </w:rPr>
        <w:t xml:space="preserve">were mainly located in forests away from the society.  </w:t>
      </w:r>
      <w:r w:rsidR="009E0C40">
        <w:rPr>
          <w:rFonts w:ascii="Times New Roman" w:hAnsi="Times New Roman" w:cs="Times New Roman"/>
          <w:sz w:val="24"/>
          <w:szCs w:val="24"/>
        </w:rPr>
        <w:t xml:space="preserve">Vedas and Upanishads were taught in </w:t>
      </w:r>
      <w:proofErr w:type="spellStart"/>
      <w:r w:rsidR="009D2480">
        <w:rPr>
          <w:rFonts w:ascii="Times New Roman" w:hAnsi="Times New Roman" w:cs="Times New Roman"/>
          <w:sz w:val="24"/>
          <w:szCs w:val="24"/>
        </w:rPr>
        <w:t>Vedik</w:t>
      </w:r>
      <w:proofErr w:type="spellEnd"/>
      <w:r w:rsidR="009D2480">
        <w:rPr>
          <w:rFonts w:ascii="Times New Roman" w:hAnsi="Times New Roman" w:cs="Times New Roman"/>
          <w:sz w:val="24"/>
          <w:szCs w:val="24"/>
        </w:rPr>
        <w:t xml:space="preserve"> </w:t>
      </w:r>
      <w:r w:rsidR="009D2480" w:rsidRPr="009D2480">
        <w:rPr>
          <w:rFonts w:ascii="Times New Roman" w:hAnsi="Times New Roman" w:cs="Times New Roman"/>
          <w:sz w:val="24"/>
          <w:szCs w:val="24"/>
        </w:rPr>
        <w:t>Sanskrit</w:t>
      </w:r>
      <w:r w:rsidR="009D2480">
        <w:rPr>
          <w:rFonts w:ascii="Times New Roman" w:hAnsi="Times New Roman" w:cs="Times New Roman"/>
          <w:sz w:val="24"/>
          <w:szCs w:val="24"/>
        </w:rPr>
        <w:t xml:space="preserve">. </w:t>
      </w:r>
      <w:r w:rsidR="002A1AA1" w:rsidRPr="00FB3860">
        <w:rPr>
          <w:rFonts w:ascii="Times New Roman" w:hAnsi="Times New Roman" w:cs="Times New Roman"/>
          <w:sz w:val="24"/>
          <w:szCs w:val="24"/>
        </w:rPr>
        <w:t xml:space="preserve">In later part of the era subjects such as astronomy, medicine, mathematics, languages, grammar, music, fine arts, </w:t>
      </w:r>
      <w:r w:rsidR="00DD5810" w:rsidRPr="00FB3860">
        <w:rPr>
          <w:rFonts w:ascii="Times New Roman" w:hAnsi="Times New Roman" w:cs="Times New Roman"/>
          <w:sz w:val="24"/>
          <w:szCs w:val="24"/>
        </w:rPr>
        <w:t>architecture, etc. were pursued.</w:t>
      </w:r>
      <w:r w:rsidR="00EC625B" w:rsidRPr="00FB3860">
        <w:rPr>
          <w:rFonts w:ascii="Times New Roman" w:hAnsi="Times New Roman" w:cs="Times New Roman"/>
          <w:sz w:val="24"/>
          <w:szCs w:val="24"/>
        </w:rPr>
        <w:t xml:space="preserve"> </w:t>
      </w:r>
      <w:r w:rsidR="006B2A1C">
        <w:rPr>
          <w:rFonts w:ascii="Times New Roman" w:hAnsi="Times New Roman" w:cs="Times New Roman"/>
          <w:sz w:val="24"/>
          <w:szCs w:val="24"/>
        </w:rPr>
        <w:t xml:space="preserve">During the period two more religions, Buddhism and Jainism, came into being.  Apart from </w:t>
      </w:r>
      <w:proofErr w:type="spellStart"/>
      <w:r w:rsidR="006B2A1C" w:rsidRPr="006B2A1C">
        <w:rPr>
          <w:rFonts w:ascii="Times New Roman" w:hAnsi="Times New Roman" w:cs="Times New Roman"/>
          <w:i/>
          <w:sz w:val="24"/>
          <w:szCs w:val="24"/>
        </w:rPr>
        <w:t>Dhammapada</w:t>
      </w:r>
      <w:proofErr w:type="spellEnd"/>
      <w:r w:rsidR="006B2A1C">
        <w:rPr>
          <w:rFonts w:ascii="Times New Roman" w:hAnsi="Times New Roman" w:cs="Times New Roman"/>
          <w:i/>
          <w:sz w:val="24"/>
          <w:szCs w:val="24"/>
        </w:rPr>
        <w:t xml:space="preserve"> </w:t>
      </w:r>
      <w:r w:rsidR="006B2A1C">
        <w:rPr>
          <w:rFonts w:ascii="Times New Roman" w:hAnsi="Times New Roman" w:cs="Times New Roman"/>
          <w:sz w:val="24"/>
          <w:szCs w:val="24"/>
        </w:rPr>
        <w:t xml:space="preserve">for children Buddhists established residential universities namely </w:t>
      </w:r>
      <w:proofErr w:type="spellStart"/>
      <w:r w:rsidR="006B2A1C" w:rsidRPr="007E7B0F">
        <w:rPr>
          <w:rFonts w:ascii="Times New Roman" w:eastAsia="Times New Roman" w:hAnsi="Times New Roman" w:cs="Times New Roman"/>
          <w:i/>
          <w:sz w:val="24"/>
          <w:szCs w:val="24"/>
          <w:lang w:val="en-IN" w:eastAsia="en-IN"/>
        </w:rPr>
        <w:t>Nalanda</w:t>
      </w:r>
      <w:proofErr w:type="spellEnd"/>
      <w:r w:rsidR="006B2A1C" w:rsidRPr="006B2A1C">
        <w:rPr>
          <w:rFonts w:ascii="Times New Roman" w:eastAsia="Times New Roman" w:hAnsi="Times New Roman" w:cs="Times New Roman"/>
          <w:sz w:val="24"/>
          <w:szCs w:val="24"/>
          <w:lang w:val="en-IN" w:eastAsia="en-IN"/>
        </w:rPr>
        <w:t xml:space="preserve"> and </w:t>
      </w:r>
      <w:proofErr w:type="spellStart"/>
      <w:r w:rsidR="006B2A1C" w:rsidRPr="007E7B0F">
        <w:rPr>
          <w:rFonts w:ascii="Times New Roman" w:eastAsia="Times New Roman" w:hAnsi="Times New Roman" w:cs="Times New Roman"/>
          <w:i/>
          <w:sz w:val="24"/>
          <w:szCs w:val="24"/>
          <w:lang w:val="en-IN" w:eastAsia="en-IN"/>
        </w:rPr>
        <w:t>Vikramsila</w:t>
      </w:r>
      <w:proofErr w:type="spellEnd"/>
      <w:r w:rsidR="006B2A1C" w:rsidRPr="006B2A1C">
        <w:rPr>
          <w:rFonts w:ascii="Times New Roman" w:eastAsia="Times New Roman" w:hAnsi="Times New Roman" w:cs="Times New Roman"/>
          <w:sz w:val="24"/>
          <w:szCs w:val="24"/>
          <w:lang w:val="en-IN" w:eastAsia="en-IN"/>
        </w:rPr>
        <w:t xml:space="preserve">, </w:t>
      </w:r>
      <w:proofErr w:type="spellStart"/>
      <w:r w:rsidR="006B2A1C" w:rsidRPr="007E7B0F">
        <w:rPr>
          <w:rFonts w:ascii="Times New Roman" w:eastAsia="Times New Roman" w:hAnsi="Times New Roman" w:cs="Times New Roman"/>
          <w:i/>
          <w:sz w:val="24"/>
          <w:szCs w:val="24"/>
          <w:lang w:val="en-IN" w:eastAsia="en-IN"/>
        </w:rPr>
        <w:t>Taxila</w:t>
      </w:r>
      <w:proofErr w:type="spellEnd"/>
      <w:r w:rsidR="006B2A1C" w:rsidRPr="006B2A1C">
        <w:rPr>
          <w:rFonts w:ascii="Times New Roman" w:eastAsia="Times New Roman" w:hAnsi="Times New Roman" w:cs="Times New Roman"/>
          <w:sz w:val="24"/>
          <w:szCs w:val="24"/>
          <w:lang w:val="en-IN" w:eastAsia="en-IN"/>
        </w:rPr>
        <w:t xml:space="preserve">, </w:t>
      </w:r>
      <w:proofErr w:type="spellStart"/>
      <w:r w:rsidR="006B2A1C" w:rsidRPr="007E7B0F">
        <w:rPr>
          <w:rFonts w:ascii="Times New Roman" w:eastAsia="Times New Roman" w:hAnsi="Times New Roman" w:cs="Times New Roman"/>
          <w:i/>
          <w:sz w:val="24"/>
          <w:szCs w:val="24"/>
          <w:lang w:val="en-IN" w:eastAsia="en-IN"/>
        </w:rPr>
        <w:t>Odantapuri</w:t>
      </w:r>
      <w:proofErr w:type="spellEnd"/>
      <w:r w:rsidR="006B2A1C" w:rsidRPr="006B2A1C">
        <w:rPr>
          <w:rFonts w:ascii="Times New Roman" w:eastAsia="Times New Roman" w:hAnsi="Times New Roman" w:cs="Times New Roman"/>
          <w:sz w:val="24"/>
          <w:szCs w:val="24"/>
          <w:lang w:val="en-IN" w:eastAsia="en-IN"/>
        </w:rPr>
        <w:t xml:space="preserve"> and </w:t>
      </w:r>
      <w:proofErr w:type="spellStart"/>
      <w:r w:rsidR="006B2A1C" w:rsidRPr="007E7B0F">
        <w:rPr>
          <w:rFonts w:ascii="Times New Roman" w:eastAsia="Times New Roman" w:hAnsi="Times New Roman" w:cs="Times New Roman"/>
          <w:i/>
          <w:sz w:val="24"/>
          <w:szCs w:val="24"/>
          <w:lang w:val="en-IN" w:eastAsia="en-IN"/>
        </w:rPr>
        <w:t>Jagaddala</w:t>
      </w:r>
      <w:proofErr w:type="spellEnd"/>
      <w:r w:rsidR="00F158D3">
        <w:rPr>
          <w:rFonts w:ascii="Times New Roman" w:eastAsia="Times New Roman" w:hAnsi="Times New Roman" w:cs="Times New Roman"/>
          <w:sz w:val="24"/>
          <w:szCs w:val="24"/>
          <w:lang w:val="en-IN" w:eastAsia="en-IN"/>
        </w:rPr>
        <w:t xml:space="preserve"> that were of international reputation.</w:t>
      </w:r>
      <w:r w:rsidR="00AD148B">
        <w:rPr>
          <w:rFonts w:ascii="Times New Roman" w:eastAsia="Times New Roman" w:hAnsi="Times New Roman" w:cs="Times New Roman"/>
          <w:sz w:val="24"/>
          <w:szCs w:val="24"/>
          <w:lang w:val="en-IN" w:eastAsia="en-IN"/>
        </w:rPr>
        <w:t xml:space="preserve"> S</w:t>
      </w:r>
      <w:proofErr w:type="spellStart"/>
      <w:r w:rsidR="00AD148B" w:rsidRPr="00FB3860">
        <w:rPr>
          <w:rFonts w:ascii="Times New Roman" w:hAnsi="Times New Roman" w:cs="Times New Roman"/>
          <w:sz w:val="24"/>
          <w:szCs w:val="24"/>
        </w:rPr>
        <w:t>ubjects</w:t>
      </w:r>
      <w:proofErr w:type="spellEnd"/>
      <w:r w:rsidR="00AD148B" w:rsidRPr="00FB3860">
        <w:rPr>
          <w:rFonts w:ascii="Times New Roman" w:hAnsi="Times New Roman" w:cs="Times New Roman"/>
          <w:sz w:val="24"/>
          <w:szCs w:val="24"/>
        </w:rPr>
        <w:t xml:space="preserve"> such as astronomy, medicine, mathematics, languages, grammar, music, fine arts, architecture, etc. were pursued.</w:t>
      </w:r>
      <w:r w:rsidR="00F268E9">
        <w:rPr>
          <w:rFonts w:ascii="Times New Roman" w:hAnsi="Times New Roman" w:cs="Times New Roman"/>
          <w:sz w:val="24"/>
          <w:szCs w:val="24"/>
        </w:rPr>
        <w:t xml:space="preserve">  Great books such as </w:t>
      </w:r>
      <w:r w:rsidR="00F268E9">
        <w:rPr>
          <w:rFonts w:ascii="Times New Roman" w:hAnsi="Times New Roman" w:cs="Times New Roman"/>
          <w:sz w:val="24"/>
          <w:szCs w:val="24"/>
          <w:lang w:val="en-IN"/>
        </w:rPr>
        <w:t xml:space="preserve">The </w:t>
      </w:r>
      <w:proofErr w:type="spellStart"/>
      <w:r w:rsidR="00F268E9">
        <w:rPr>
          <w:rFonts w:ascii="Times New Roman" w:hAnsi="Times New Roman" w:cs="Times New Roman"/>
          <w:i/>
          <w:iCs/>
          <w:sz w:val="24"/>
          <w:szCs w:val="24"/>
          <w:lang w:val="en-IN"/>
        </w:rPr>
        <w:t>Indika</w:t>
      </w:r>
      <w:proofErr w:type="spellEnd"/>
      <w:r w:rsidR="00F268E9">
        <w:rPr>
          <w:rFonts w:ascii="Times New Roman" w:hAnsi="Times New Roman" w:cs="Times New Roman"/>
          <w:i/>
          <w:iCs/>
          <w:sz w:val="24"/>
          <w:szCs w:val="24"/>
          <w:lang w:val="en-IN"/>
        </w:rPr>
        <w:t xml:space="preserve"> </w:t>
      </w:r>
      <w:r w:rsidR="00F268E9">
        <w:rPr>
          <w:rFonts w:ascii="Times New Roman" w:hAnsi="Times New Roman" w:cs="Times New Roman"/>
          <w:sz w:val="24"/>
          <w:szCs w:val="24"/>
          <w:lang w:val="en-IN"/>
        </w:rPr>
        <w:t xml:space="preserve">of </w:t>
      </w:r>
      <w:proofErr w:type="spellStart"/>
      <w:r w:rsidR="00F268E9">
        <w:rPr>
          <w:rFonts w:ascii="Times New Roman" w:hAnsi="Times New Roman" w:cs="Times New Roman"/>
          <w:sz w:val="24"/>
          <w:szCs w:val="24"/>
          <w:lang w:val="en-IN"/>
        </w:rPr>
        <w:t>Megasthenes</w:t>
      </w:r>
      <w:proofErr w:type="spellEnd"/>
      <w:r w:rsidR="00F268E9">
        <w:rPr>
          <w:rFonts w:ascii="Times New Roman" w:hAnsi="Times New Roman" w:cs="Times New Roman"/>
          <w:sz w:val="24"/>
          <w:szCs w:val="24"/>
          <w:lang w:val="en-IN"/>
        </w:rPr>
        <w:t xml:space="preserve"> and </w:t>
      </w:r>
      <w:proofErr w:type="spellStart"/>
      <w:r w:rsidR="00F268E9">
        <w:rPr>
          <w:rFonts w:ascii="Times New Roman" w:hAnsi="Times New Roman" w:cs="Times New Roman"/>
          <w:i/>
          <w:iCs/>
          <w:sz w:val="24"/>
          <w:szCs w:val="24"/>
          <w:lang w:val="en-IN"/>
        </w:rPr>
        <w:t>Arthasastra</w:t>
      </w:r>
      <w:proofErr w:type="spellEnd"/>
      <w:r w:rsidR="00F268E9">
        <w:rPr>
          <w:rFonts w:ascii="Times New Roman" w:hAnsi="Times New Roman" w:cs="Times New Roman"/>
          <w:i/>
          <w:iCs/>
          <w:sz w:val="24"/>
          <w:szCs w:val="24"/>
          <w:lang w:val="en-IN"/>
        </w:rPr>
        <w:t xml:space="preserve"> </w:t>
      </w:r>
      <w:r w:rsidR="00F268E9">
        <w:rPr>
          <w:rFonts w:ascii="Times New Roman" w:hAnsi="Times New Roman" w:cs="Times New Roman"/>
          <w:sz w:val="24"/>
          <w:szCs w:val="24"/>
          <w:lang w:val="en-IN"/>
        </w:rPr>
        <w:t xml:space="preserve">of </w:t>
      </w:r>
      <w:proofErr w:type="spellStart"/>
      <w:r w:rsidR="00F268E9">
        <w:rPr>
          <w:rFonts w:ascii="Times New Roman" w:hAnsi="Times New Roman" w:cs="Times New Roman"/>
          <w:sz w:val="24"/>
          <w:szCs w:val="24"/>
          <w:lang w:val="en-IN"/>
        </w:rPr>
        <w:t>Kautilya</w:t>
      </w:r>
      <w:proofErr w:type="spellEnd"/>
      <w:r w:rsidR="00F268E9" w:rsidRPr="00914164">
        <w:rPr>
          <w:rFonts w:ascii="Times New Roman" w:hAnsi="Times New Roman" w:cs="Times New Roman"/>
          <w:sz w:val="24"/>
          <w:szCs w:val="16"/>
          <w:lang w:val="en-IN"/>
        </w:rPr>
        <w:t xml:space="preserve"> </w:t>
      </w:r>
      <w:r w:rsidR="00914164" w:rsidRPr="00914164">
        <w:rPr>
          <w:rFonts w:ascii="Times New Roman" w:hAnsi="Times New Roman" w:cs="Times New Roman"/>
          <w:sz w:val="24"/>
          <w:szCs w:val="16"/>
          <w:lang w:val="en-IN"/>
        </w:rPr>
        <w:t xml:space="preserve">were </w:t>
      </w:r>
      <w:r w:rsidR="00914164">
        <w:rPr>
          <w:rFonts w:ascii="Times New Roman" w:hAnsi="Times New Roman" w:cs="Times New Roman"/>
          <w:sz w:val="24"/>
          <w:szCs w:val="24"/>
          <w:lang w:val="en-IN"/>
        </w:rPr>
        <w:t>contributed</w:t>
      </w:r>
      <w:r w:rsidR="00F268E9">
        <w:rPr>
          <w:rFonts w:ascii="Times New Roman" w:hAnsi="Times New Roman" w:cs="Times New Roman"/>
          <w:sz w:val="24"/>
          <w:szCs w:val="24"/>
          <w:lang w:val="en-IN"/>
        </w:rPr>
        <w:t xml:space="preserve"> in</w:t>
      </w:r>
      <w:r w:rsidR="00914164">
        <w:rPr>
          <w:rFonts w:ascii="Times New Roman" w:hAnsi="Times New Roman" w:cs="Times New Roman"/>
          <w:sz w:val="24"/>
          <w:szCs w:val="24"/>
          <w:lang w:val="en-IN"/>
        </w:rPr>
        <w:t xml:space="preserve"> </w:t>
      </w:r>
      <w:r w:rsidR="00F268E9">
        <w:rPr>
          <w:rFonts w:ascii="Times New Roman" w:hAnsi="Times New Roman" w:cs="Times New Roman"/>
          <w:sz w:val="24"/>
          <w:szCs w:val="24"/>
          <w:lang w:val="en-IN"/>
        </w:rPr>
        <w:t>ancient India.</w:t>
      </w:r>
    </w:p>
    <w:p w:rsidR="00B0715F" w:rsidRPr="00547992" w:rsidRDefault="002329DD" w:rsidP="003877FD">
      <w:pPr>
        <w:spacing w:before="120" w:after="120" w:line="360" w:lineRule="auto"/>
        <w:rPr>
          <w:rFonts w:ascii="Times New Roman" w:hAnsi="Times New Roman" w:cs="Times New Roman"/>
          <w:b/>
          <w:sz w:val="28"/>
          <w:szCs w:val="28"/>
        </w:rPr>
      </w:pPr>
      <w:r w:rsidRPr="00547992">
        <w:rPr>
          <w:rFonts w:ascii="Times New Roman" w:hAnsi="Times New Roman" w:cs="Times New Roman"/>
          <w:b/>
          <w:sz w:val="28"/>
          <w:szCs w:val="28"/>
        </w:rPr>
        <w:t>Indian Education in Medieval Period</w:t>
      </w:r>
    </w:p>
    <w:p w:rsidR="00C83209" w:rsidRPr="00FB3860" w:rsidRDefault="005D3583" w:rsidP="003877FD">
      <w:pPr>
        <w:pStyle w:val="NormalWeb"/>
        <w:shd w:val="clear" w:color="auto" w:fill="FFFFFF"/>
        <w:spacing w:before="120" w:beforeAutospacing="0" w:after="120" w:afterAutospacing="0" w:line="360" w:lineRule="auto"/>
        <w:jc w:val="both"/>
        <w:textAlignment w:val="baseline"/>
        <w:rPr>
          <w:color w:val="333333"/>
          <w:shd w:val="clear" w:color="auto" w:fill="FFFFFF"/>
        </w:rPr>
      </w:pPr>
      <w:r>
        <w:rPr>
          <w:color w:val="333333"/>
        </w:rPr>
        <w:t xml:space="preserve">The medieval period </w:t>
      </w:r>
      <w:r w:rsidR="00254EAC" w:rsidRPr="00FB3860">
        <w:rPr>
          <w:color w:val="333333"/>
        </w:rPr>
        <w:t xml:space="preserve">refers to the period </w:t>
      </w:r>
      <w:r w:rsidR="00C83209" w:rsidRPr="00FB3860">
        <w:rPr>
          <w:color w:val="333333"/>
        </w:rPr>
        <w:t xml:space="preserve">from about 10th century A.D. to </w:t>
      </w:r>
      <w:r w:rsidR="00254EAC" w:rsidRPr="00FB3860">
        <w:rPr>
          <w:color w:val="333333"/>
        </w:rPr>
        <w:t xml:space="preserve">about </w:t>
      </w:r>
      <w:r w:rsidR="00C83209" w:rsidRPr="00FB3860">
        <w:rPr>
          <w:color w:val="333333"/>
        </w:rPr>
        <w:t>middle of the 18th century, i.e. before the British rule.</w:t>
      </w:r>
      <w:r w:rsidR="00AA74CD" w:rsidRPr="00FB3860">
        <w:rPr>
          <w:color w:val="333333"/>
        </w:rPr>
        <w:t xml:space="preserve">  </w:t>
      </w:r>
      <w:r w:rsidR="00097F03" w:rsidRPr="00FB3860">
        <w:rPr>
          <w:color w:val="333333"/>
        </w:rPr>
        <w:t xml:space="preserve">After the death of </w:t>
      </w:r>
      <w:r w:rsidR="00097F03" w:rsidRPr="00FB3860">
        <w:rPr>
          <w:color w:val="333333"/>
          <w:shd w:val="clear" w:color="auto" w:fill="FFFFFF"/>
        </w:rPr>
        <w:t>the Prophet Muhammad in 632 C.E., the Arab mariners started trade with India.</w:t>
      </w:r>
      <w:r w:rsidR="00371542" w:rsidRPr="00FB3860">
        <w:rPr>
          <w:color w:val="333333"/>
          <w:shd w:val="clear" w:color="auto" w:fill="FFFFFF"/>
        </w:rPr>
        <w:t xml:space="preserve">  Around 1000 C.E. the Turkic </w:t>
      </w:r>
      <w:r w:rsidR="009A65D9" w:rsidRPr="00FB3860">
        <w:rPr>
          <w:color w:val="333333"/>
          <w:shd w:val="clear" w:color="auto" w:fill="FFFFFF"/>
        </w:rPr>
        <w:t xml:space="preserve">and other Central Asian </w:t>
      </w:r>
      <w:r w:rsidR="00371542" w:rsidRPr="00FB3860">
        <w:rPr>
          <w:color w:val="333333"/>
          <w:shd w:val="clear" w:color="auto" w:fill="FFFFFF"/>
        </w:rPr>
        <w:t xml:space="preserve">invaders </w:t>
      </w:r>
      <w:r w:rsidR="009A65D9" w:rsidRPr="00FB3860">
        <w:rPr>
          <w:color w:val="333333"/>
          <w:shd w:val="clear" w:color="auto" w:fill="FFFFFF"/>
        </w:rPr>
        <w:t xml:space="preserve">raided Northern India and established their empires.  </w:t>
      </w:r>
    </w:p>
    <w:p w:rsidR="002301D9" w:rsidRPr="00FB3860" w:rsidRDefault="002301D9" w:rsidP="003877FD">
      <w:pPr>
        <w:pStyle w:val="NormalWeb"/>
        <w:shd w:val="clear" w:color="auto" w:fill="FFFFFF"/>
        <w:spacing w:before="120" w:beforeAutospacing="0" w:after="120" w:afterAutospacing="0" w:line="360" w:lineRule="auto"/>
        <w:jc w:val="both"/>
        <w:textAlignment w:val="baseline"/>
        <w:rPr>
          <w:color w:val="333333"/>
          <w:shd w:val="clear" w:color="auto" w:fill="FFFFFF"/>
        </w:rPr>
      </w:pPr>
      <w:r w:rsidRPr="00FB3860">
        <w:rPr>
          <w:color w:val="333333"/>
          <w:shd w:val="clear" w:color="auto" w:fill="FFFFFF"/>
        </w:rPr>
        <w:t xml:space="preserve">The Muslim rulers established </w:t>
      </w:r>
      <w:proofErr w:type="spellStart"/>
      <w:r w:rsidRPr="00FB3860">
        <w:rPr>
          <w:i/>
          <w:color w:val="333333"/>
          <w:shd w:val="clear" w:color="auto" w:fill="FFFFFF"/>
        </w:rPr>
        <w:t>maktabs</w:t>
      </w:r>
      <w:proofErr w:type="spellEnd"/>
      <w:r w:rsidRPr="00FB3860">
        <w:rPr>
          <w:color w:val="333333"/>
          <w:shd w:val="clear" w:color="auto" w:fill="FFFFFF"/>
        </w:rPr>
        <w:t xml:space="preserve"> (primary</w:t>
      </w:r>
      <w:r w:rsidR="007746C4">
        <w:rPr>
          <w:color w:val="333333"/>
          <w:shd w:val="clear" w:color="auto" w:fill="FFFFFF"/>
        </w:rPr>
        <w:t xml:space="preserve"> schools) where students learnt</w:t>
      </w:r>
      <w:r w:rsidRPr="00FB3860">
        <w:rPr>
          <w:color w:val="333333"/>
          <w:shd w:val="clear" w:color="auto" w:fill="FFFFFF"/>
        </w:rPr>
        <w:t xml:space="preserve"> reading, writing and fundamental Islamic prayers</w:t>
      </w:r>
      <w:r w:rsidR="00CA508F" w:rsidRPr="00FB3860">
        <w:rPr>
          <w:color w:val="333333"/>
          <w:shd w:val="clear" w:color="auto" w:fill="FFFFFF"/>
        </w:rPr>
        <w:t xml:space="preserve"> from Koran</w:t>
      </w:r>
      <w:r w:rsidRPr="00FB3860">
        <w:rPr>
          <w:color w:val="333333"/>
          <w:shd w:val="clear" w:color="auto" w:fill="FFFFFF"/>
        </w:rPr>
        <w:t xml:space="preserve">.  There were also </w:t>
      </w:r>
      <w:proofErr w:type="spellStart"/>
      <w:r w:rsidRPr="00FB3860">
        <w:rPr>
          <w:i/>
          <w:color w:val="333333"/>
          <w:shd w:val="clear" w:color="auto" w:fill="FFFFFF"/>
        </w:rPr>
        <w:t>madarasas</w:t>
      </w:r>
      <w:proofErr w:type="spellEnd"/>
      <w:r w:rsidRPr="00FB3860">
        <w:rPr>
          <w:color w:val="333333"/>
          <w:shd w:val="clear" w:color="auto" w:fill="FFFFFF"/>
        </w:rPr>
        <w:t xml:space="preserve"> (secondary schools) where advanced language skills were taught.</w:t>
      </w:r>
      <w:r w:rsidR="00B51E9E" w:rsidRPr="00FB3860">
        <w:rPr>
          <w:color w:val="333333"/>
          <w:shd w:val="clear" w:color="auto" w:fill="FFFFFF"/>
        </w:rPr>
        <w:t xml:space="preserve">  The medium of communication during the period was Arabic</w:t>
      </w:r>
      <w:r w:rsidR="00A52ED9" w:rsidRPr="00FB3860">
        <w:rPr>
          <w:color w:val="333333"/>
          <w:shd w:val="clear" w:color="auto" w:fill="FFFFFF"/>
        </w:rPr>
        <w:t>, Persian</w:t>
      </w:r>
      <w:r w:rsidR="00B51E9E" w:rsidRPr="00FB3860">
        <w:rPr>
          <w:color w:val="333333"/>
          <w:shd w:val="clear" w:color="auto" w:fill="FFFFFF"/>
        </w:rPr>
        <w:t xml:space="preserve"> and Urdu.  This Muslim rule </w:t>
      </w:r>
      <w:r w:rsidR="00E22C03">
        <w:rPr>
          <w:color w:val="333333"/>
          <w:shd w:val="clear" w:color="auto" w:fill="FFFFFF"/>
        </w:rPr>
        <w:t xml:space="preserve">destroyed the Hindu and Buddhist educational system </w:t>
      </w:r>
      <w:r w:rsidR="00B51E9E" w:rsidRPr="00FB3860">
        <w:rPr>
          <w:color w:val="333333"/>
          <w:shd w:val="clear" w:color="auto" w:fill="FFFFFF"/>
        </w:rPr>
        <w:t xml:space="preserve">and </w:t>
      </w:r>
      <w:r w:rsidR="00483698" w:rsidRPr="00FB3860">
        <w:rPr>
          <w:color w:val="333333"/>
          <w:shd w:val="clear" w:color="auto" w:fill="FFFFFF"/>
        </w:rPr>
        <w:t xml:space="preserve">systematically </w:t>
      </w:r>
      <w:r w:rsidR="00B51E9E" w:rsidRPr="00FB3860">
        <w:rPr>
          <w:color w:val="333333"/>
          <w:shd w:val="clear" w:color="auto" w:fill="FFFFFF"/>
        </w:rPr>
        <w:t>r</w:t>
      </w:r>
      <w:r w:rsidR="00E22C03">
        <w:rPr>
          <w:color w:val="333333"/>
          <w:shd w:val="clear" w:color="auto" w:fill="FFFFFF"/>
        </w:rPr>
        <w:t>eplaced</w:t>
      </w:r>
      <w:r w:rsidR="00B51E9E" w:rsidRPr="00FB3860">
        <w:rPr>
          <w:color w:val="333333"/>
          <w:shd w:val="clear" w:color="auto" w:fill="FFFFFF"/>
        </w:rPr>
        <w:t xml:space="preserve"> Islamic education with </w:t>
      </w:r>
      <w:r w:rsidR="008F722D">
        <w:rPr>
          <w:color w:val="333333"/>
          <w:shd w:val="clear" w:color="auto" w:fill="FFFFFF"/>
        </w:rPr>
        <w:t xml:space="preserve">Persian, </w:t>
      </w:r>
      <w:r w:rsidR="00B51E9E" w:rsidRPr="00FB3860">
        <w:rPr>
          <w:color w:val="333333"/>
          <w:shd w:val="clear" w:color="auto" w:fill="FFFFFF"/>
        </w:rPr>
        <w:t>Arabic and Urdu.</w:t>
      </w:r>
      <w:r w:rsidR="001D4515" w:rsidRPr="00FB3860">
        <w:rPr>
          <w:color w:val="333333"/>
          <w:shd w:val="clear" w:color="auto" w:fill="FFFFFF"/>
        </w:rPr>
        <w:t xml:space="preserve">  </w:t>
      </w:r>
      <w:r w:rsidR="00CB7E11">
        <w:rPr>
          <w:color w:val="333333"/>
          <w:shd w:val="clear" w:color="auto" w:fill="FFFFFF"/>
        </w:rPr>
        <w:t xml:space="preserve">Urdu became predominant medium of </w:t>
      </w:r>
      <w:r w:rsidR="00CB7E11">
        <w:rPr>
          <w:color w:val="333333"/>
          <w:shd w:val="clear" w:color="auto" w:fill="FFFFFF"/>
        </w:rPr>
        <w:lastRenderedPageBreak/>
        <w:t xml:space="preserve">education and communication.  </w:t>
      </w:r>
      <w:r w:rsidR="001D4515" w:rsidRPr="00FB3860">
        <w:rPr>
          <w:color w:val="333333"/>
          <w:shd w:val="clear" w:color="auto" w:fill="FFFFFF"/>
        </w:rPr>
        <w:t>The education system during Muslim rule was much inferior to the Hindu education system of ancient period.</w:t>
      </w:r>
      <w:r w:rsidR="006D2CAE">
        <w:rPr>
          <w:color w:val="333333"/>
          <w:shd w:val="clear" w:color="auto" w:fill="FFFFFF"/>
        </w:rPr>
        <w:t xml:space="preserve"> </w:t>
      </w:r>
    </w:p>
    <w:p w:rsidR="008E3CE9" w:rsidRPr="00547992" w:rsidRDefault="008E3CE9" w:rsidP="003877FD">
      <w:pPr>
        <w:spacing w:before="120" w:after="120" w:line="360" w:lineRule="auto"/>
        <w:rPr>
          <w:rFonts w:ascii="Times New Roman" w:hAnsi="Times New Roman" w:cs="Times New Roman"/>
          <w:b/>
          <w:sz w:val="28"/>
          <w:szCs w:val="28"/>
        </w:rPr>
      </w:pPr>
      <w:r w:rsidRPr="00547992">
        <w:rPr>
          <w:rFonts w:ascii="Times New Roman" w:hAnsi="Times New Roman" w:cs="Times New Roman"/>
          <w:b/>
          <w:sz w:val="28"/>
          <w:szCs w:val="28"/>
        </w:rPr>
        <w:t>Indian Education during Colonia Rule</w:t>
      </w:r>
    </w:p>
    <w:p w:rsidR="00522D36" w:rsidRDefault="0080196F" w:rsidP="003877FD">
      <w:pPr>
        <w:spacing w:before="120" w:after="120" w:line="360" w:lineRule="auto"/>
        <w:jc w:val="both"/>
        <w:rPr>
          <w:rFonts w:ascii="Times New Roman" w:hAnsi="Times New Roman" w:cs="Times New Roman"/>
          <w:sz w:val="24"/>
          <w:szCs w:val="24"/>
        </w:rPr>
      </w:pPr>
      <w:r w:rsidRPr="00FB3860">
        <w:rPr>
          <w:rFonts w:ascii="Times New Roman" w:hAnsi="Times New Roman" w:cs="Times New Roman"/>
          <w:sz w:val="24"/>
          <w:szCs w:val="24"/>
        </w:rPr>
        <w:t>Colonial period in this context refers to 1757 to 1947 AD.</w:t>
      </w:r>
      <w:r w:rsidR="009A79A8" w:rsidRPr="00FB3860">
        <w:rPr>
          <w:rFonts w:ascii="Times New Roman" w:hAnsi="Times New Roman" w:cs="Times New Roman"/>
          <w:sz w:val="24"/>
          <w:szCs w:val="24"/>
        </w:rPr>
        <w:t xml:space="preserve"> </w:t>
      </w:r>
      <w:r w:rsidR="00CB7E11">
        <w:rPr>
          <w:rFonts w:ascii="Times New Roman" w:hAnsi="Times New Roman" w:cs="Times New Roman"/>
          <w:sz w:val="24"/>
          <w:szCs w:val="24"/>
        </w:rPr>
        <w:t xml:space="preserve">But </w:t>
      </w:r>
      <w:r w:rsidR="006D2CAE">
        <w:rPr>
          <w:rFonts w:ascii="Times New Roman" w:hAnsi="Times New Roman" w:cs="Times New Roman"/>
          <w:sz w:val="24"/>
          <w:szCs w:val="24"/>
        </w:rPr>
        <w:t>by 16</w:t>
      </w:r>
      <w:r w:rsidR="006D2CAE" w:rsidRPr="006D2CAE">
        <w:rPr>
          <w:rFonts w:ascii="Times New Roman" w:hAnsi="Times New Roman" w:cs="Times New Roman"/>
          <w:sz w:val="24"/>
          <w:szCs w:val="24"/>
          <w:vertAlign w:val="superscript"/>
        </w:rPr>
        <w:t>th</w:t>
      </w:r>
      <w:r w:rsidR="006D2CAE">
        <w:rPr>
          <w:rFonts w:ascii="Times New Roman" w:hAnsi="Times New Roman" w:cs="Times New Roman"/>
          <w:sz w:val="24"/>
          <w:szCs w:val="24"/>
        </w:rPr>
        <w:t xml:space="preserve"> Century itself </w:t>
      </w:r>
      <w:r w:rsidR="00CB7E11">
        <w:rPr>
          <w:rFonts w:ascii="Times New Roman" w:hAnsi="Times New Roman" w:cs="Times New Roman"/>
          <w:sz w:val="24"/>
          <w:szCs w:val="24"/>
        </w:rPr>
        <w:t xml:space="preserve">the Western </w:t>
      </w:r>
      <w:r w:rsidR="007C2D59">
        <w:rPr>
          <w:rFonts w:ascii="Times New Roman" w:hAnsi="Times New Roman" w:cs="Times New Roman"/>
          <w:sz w:val="24"/>
          <w:szCs w:val="24"/>
        </w:rPr>
        <w:t xml:space="preserve">Roman Catholic </w:t>
      </w:r>
      <w:r w:rsidR="00CB7E11">
        <w:rPr>
          <w:rFonts w:ascii="Times New Roman" w:hAnsi="Times New Roman" w:cs="Times New Roman"/>
          <w:sz w:val="24"/>
          <w:szCs w:val="24"/>
        </w:rPr>
        <w:t>missionaries</w:t>
      </w:r>
      <w:r w:rsidR="00BE29F5">
        <w:rPr>
          <w:rFonts w:ascii="Times New Roman" w:hAnsi="Times New Roman" w:cs="Times New Roman"/>
          <w:sz w:val="24"/>
          <w:szCs w:val="24"/>
        </w:rPr>
        <w:t>,</w:t>
      </w:r>
      <w:r w:rsidR="00CB7E11">
        <w:rPr>
          <w:rFonts w:ascii="Times New Roman" w:hAnsi="Times New Roman" w:cs="Times New Roman"/>
          <w:sz w:val="24"/>
          <w:szCs w:val="24"/>
        </w:rPr>
        <w:t xml:space="preserve"> </w:t>
      </w:r>
      <w:r w:rsidR="006D2CAE">
        <w:rPr>
          <w:rFonts w:ascii="Times New Roman" w:hAnsi="Times New Roman" w:cs="Times New Roman"/>
          <w:sz w:val="24"/>
          <w:szCs w:val="24"/>
        </w:rPr>
        <w:t xml:space="preserve">descended </w:t>
      </w:r>
      <w:r w:rsidR="007C2D59">
        <w:rPr>
          <w:rFonts w:ascii="Times New Roman" w:hAnsi="Times New Roman" w:cs="Times New Roman"/>
          <w:sz w:val="24"/>
          <w:szCs w:val="24"/>
        </w:rPr>
        <w:t>on Portuguese occupied places</w:t>
      </w:r>
      <w:r w:rsidR="00BE29F5">
        <w:rPr>
          <w:rFonts w:ascii="Times New Roman" w:hAnsi="Times New Roman" w:cs="Times New Roman"/>
          <w:sz w:val="24"/>
          <w:szCs w:val="24"/>
        </w:rPr>
        <w:t>,</w:t>
      </w:r>
      <w:r w:rsidR="007C2D59">
        <w:rPr>
          <w:rFonts w:ascii="Times New Roman" w:hAnsi="Times New Roman" w:cs="Times New Roman"/>
          <w:sz w:val="24"/>
          <w:szCs w:val="24"/>
        </w:rPr>
        <w:t xml:space="preserve"> </w:t>
      </w:r>
      <w:r w:rsidR="006D2CAE">
        <w:rPr>
          <w:rFonts w:ascii="Times New Roman" w:hAnsi="Times New Roman" w:cs="Times New Roman"/>
          <w:sz w:val="24"/>
          <w:szCs w:val="24"/>
        </w:rPr>
        <w:t xml:space="preserve">started </w:t>
      </w:r>
      <w:r w:rsidR="004951EF">
        <w:rPr>
          <w:rFonts w:ascii="Times New Roman" w:hAnsi="Times New Roman" w:cs="Times New Roman"/>
          <w:sz w:val="24"/>
          <w:szCs w:val="24"/>
        </w:rPr>
        <w:t xml:space="preserve">conversions to Christianity and also started establishing </w:t>
      </w:r>
      <w:r w:rsidR="006D2CAE">
        <w:rPr>
          <w:rFonts w:ascii="Times New Roman" w:hAnsi="Times New Roman" w:cs="Times New Roman"/>
          <w:sz w:val="24"/>
          <w:szCs w:val="24"/>
        </w:rPr>
        <w:t xml:space="preserve">schools attached to </w:t>
      </w:r>
      <w:r w:rsidR="007C2D59">
        <w:rPr>
          <w:rFonts w:ascii="Times New Roman" w:hAnsi="Times New Roman" w:cs="Times New Roman"/>
          <w:sz w:val="24"/>
          <w:szCs w:val="24"/>
        </w:rPr>
        <w:t xml:space="preserve">the </w:t>
      </w:r>
      <w:r w:rsidR="004951EF">
        <w:rPr>
          <w:rFonts w:ascii="Times New Roman" w:hAnsi="Times New Roman" w:cs="Times New Roman"/>
          <w:sz w:val="24"/>
          <w:szCs w:val="24"/>
        </w:rPr>
        <w:t xml:space="preserve">missionaries.  Later </w:t>
      </w:r>
      <w:r w:rsidR="009A79A8" w:rsidRPr="00FB3860">
        <w:rPr>
          <w:rFonts w:ascii="Times New Roman" w:hAnsi="Times New Roman" w:cs="Times New Roman"/>
          <w:sz w:val="24"/>
          <w:szCs w:val="24"/>
        </w:rPr>
        <w:t xml:space="preserve">business </w:t>
      </w:r>
      <w:r w:rsidR="00E3769F">
        <w:rPr>
          <w:rFonts w:ascii="Times New Roman" w:hAnsi="Times New Roman" w:cs="Times New Roman"/>
          <w:sz w:val="24"/>
          <w:szCs w:val="24"/>
        </w:rPr>
        <w:t xml:space="preserve">men </w:t>
      </w:r>
      <w:r w:rsidR="009A79A8" w:rsidRPr="00FB3860">
        <w:rPr>
          <w:rFonts w:ascii="Times New Roman" w:hAnsi="Times New Roman" w:cs="Times New Roman"/>
          <w:sz w:val="24"/>
          <w:szCs w:val="24"/>
        </w:rPr>
        <w:t xml:space="preserve">from various countries such as the Portuguese, the Dutch, the French and the British ventured on Indian soil.  </w:t>
      </w:r>
      <w:r w:rsidR="0036581F">
        <w:rPr>
          <w:rFonts w:ascii="Times New Roman" w:hAnsi="Times New Roman" w:cs="Times New Roman"/>
          <w:sz w:val="24"/>
          <w:szCs w:val="24"/>
        </w:rPr>
        <w:t>During colonial period there existed thousands of Hindu and Muslim schools</w:t>
      </w:r>
      <w:r w:rsidR="00522D36">
        <w:rPr>
          <w:rFonts w:ascii="Times New Roman" w:hAnsi="Times New Roman" w:cs="Times New Roman"/>
          <w:sz w:val="24"/>
          <w:szCs w:val="24"/>
        </w:rPr>
        <w:t>,</w:t>
      </w:r>
      <w:r w:rsidR="0036581F">
        <w:rPr>
          <w:rFonts w:ascii="Times New Roman" w:hAnsi="Times New Roman" w:cs="Times New Roman"/>
          <w:sz w:val="24"/>
          <w:szCs w:val="24"/>
        </w:rPr>
        <w:t xml:space="preserve"> mostly religious.  The colonial business houses/rulers neither disturbed the schools nor tried to reform them, </w:t>
      </w:r>
      <w:r w:rsidR="0036581F" w:rsidRPr="00FB3860">
        <w:rPr>
          <w:rFonts w:ascii="Times New Roman" w:hAnsi="Times New Roman" w:cs="Times New Roman"/>
          <w:sz w:val="24"/>
          <w:szCs w:val="24"/>
        </w:rPr>
        <w:t>they just concentrated on exploiting the rich resources of India.</w:t>
      </w:r>
      <w:r w:rsidR="0036581F">
        <w:rPr>
          <w:rFonts w:ascii="Times New Roman" w:hAnsi="Times New Roman" w:cs="Times New Roman"/>
          <w:sz w:val="24"/>
          <w:szCs w:val="24"/>
        </w:rPr>
        <w:t xml:space="preserve">  </w:t>
      </w:r>
    </w:p>
    <w:p w:rsidR="00522D36" w:rsidRDefault="00522D36"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Charter Act 1813</w:t>
      </w:r>
      <w:r w:rsidR="00900400">
        <w:rPr>
          <w:rFonts w:ascii="Times New Roman" w:hAnsi="Times New Roman" w:cs="Times New Roman"/>
          <w:sz w:val="24"/>
          <w:szCs w:val="24"/>
        </w:rPr>
        <w:t xml:space="preserve"> of British</w:t>
      </w:r>
      <w:r>
        <w:rPr>
          <w:rFonts w:ascii="Times New Roman" w:hAnsi="Times New Roman" w:cs="Times New Roman"/>
          <w:sz w:val="24"/>
          <w:szCs w:val="24"/>
        </w:rPr>
        <w:t xml:space="preserve"> compelled the East India Company </w:t>
      </w:r>
      <w:r w:rsidR="00C63449">
        <w:rPr>
          <w:rFonts w:ascii="Times New Roman" w:hAnsi="Times New Roman" w:cs="Times New Roman"/>
          <w:sz w:val="24"/>
          <w:szCs w:val="24"/>
        </w:rPr>
        <w:t>to accept the responsibility of education in India.</w:t>
      </w:r>
      <w:r w:rsidR="003D66E4">
        <w:rPr>
          <w:rFonts w:ascii="Times New Roman" w:hAnsi="Times New Roman" w:cs="Times New Roman"/>
          <w:sz w:val="24"/>
          <w:szCs w:val="24"/>
        </w:rPr>
        <w:t xml:space="preserve">  This Act authorized the Board of Control to grant licenses </w:t>
      </w:r>
      <w:r w:rsidR="00843F5C">
        <w:rPr>
          <w:rFonts w:ascii="Times New Roman" w:hAnsi="Times New Roman" w:cs="Times New Roman"/>
          <w:sz w:val="24"/>
          <w:szCs w:val="24"/>
        </w:rPr>
        <w:t>to missionaries to open schools.</w:t>
      </w:r>
    </w:p>
    <w:p w:rsidR="00E13C63" w:rsidRDefault="00E13C63"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Until 1835 the medium of communication was Sanskrit, Persian and English in Hindu, Muslim and missionary institutions respectively</w:t>
      </w:r>
      <w:r w:rsidR="00770D3B">
        <w:rPr>
          <w:rFonts w:ascii="Times New Roman" w:hAnsi="Times New Roman" w:cs="Times New Roman"/>
          <w:sz w:val="24"/>
          <w:szCs w:val="24"/>
        </w:rPr>
        <w:t xml:space="preserve"> </w:t>
      </w:r>
      <w:r w:rsidR="001541C8">
        <w:rPr>
          <w:rFonts w:ascii="Times New Roman" w:hAnsi="Times New Roman" w:cs="Times New Roman"/>
          <w:sz w:val="24"/>
          <w:szCs w:val="24"/>
        </w:rPr>
        <w:t>in India apart from other oriental languages at other places.  The focus of shifted from orienta</w:t>
      </w:r>
      <w:r w:rsidR="001B44AA">
        <w:rPr>
          <w:rFonts w:ascii="Times New Roman" w:hAnsi="Times New Roman" w:cs="Times New Roman"/>
          <w:sz w:val="24"/>
          <w:szCs w:val="24"/>
        </w:rPr>
        <w:t>l languages to English, as medium of instruction, with the implementation of the Macaulay minute on 7</w:t>
      </w:r>
      <w:r w:rsidR="001B44AA" w:rsidRPr="001B44AA">
        <w:rPr>
          <w:rFonts w:ascii="Times New Roman" w:hAnsi="Times New Roman" w:cs="Times New Roman"/>
          <w:sz w:val="24"/>
          <w:szCs w:val="24"/>
          <w:vertAlign w:val="superscript"/>
        </w:rPr>
        <w:t>th</w:t>
      </w:r>
      <w:r w:rsidR="001B44AA">
        <w:rPr>
          <w:rFonts w:ascii="Times New Roman" w:hAnsi="Times New Roman" w:cs="Times New Roman"/>
          <w:sz w:val="24"/>
          <w:szCs w:val="24"/>
        </w:rPr>
        <w:t xml:space="preserve"> March 1835 by the then Governor General </w:t>
      </w:r>
      <w:r w:rsidR="007F7898">
        <w:rPr>
          <w:rFonts w:ascii="Times New Roman" w:hAnsi="Times New Roman" w:cs="Times New Roman"/>
          <w:sz w:val="24"/>
          <w:szCs w:val="24"/>
        </w:rPr>
        <w:t xml:space="preserve">of India, </w:t>
      </w:r>
      <w:r w:rsidR="001B44AA">
        <w:rPr>
          <w:rFonts w:ascii="Times New Roman" w:hAnsi="Times New Roman" w:cs="Times New Roman"/>
          <w:sz w:val="24"/>
          <w:szCs w:val="24"/>
        </w:rPr>
        <w:t xml:space="preserve">Lord William Bentinck.  Thus </w:t>
      </w:r>
      <w:r w:rsidR="00FC0577" w:rsidRPr="00882863">
        <w:rPr>
          <w:rStyle w:val="tgc"/>
          <w:rFonts w:ascii="Times New Roman" w:hAnsi="Times New Roman" w:cs="Times New Roman"/>
          <w:bCs/>
          <w:sz w:val="24"/>
          <w:szCs w:val="24"/>
        </w:rPr>
        <w:t>Thomas Babington Macaulay</w:t>
      </w:r>
      <w:r w:rsidR="00FC0577">
        <w:rPr>
          <w:rStyle w:val="tgc"/>
          <w:rFonts w:ascii="Times New Roman" w:hAnsi="Times New Roman" w:cs="Times New Roman"/>
          <w:bCs/>
          <w:sz w:val="24"/>
          <w:szCs w:val="24"/>
        </w:rPr>
        <w:t xml:space="preserve"> is considered instrumental in introducing English as the medium of instruction in education in India.</w:t>
      </w:r>
      <w:r w:rsidR="007F7898">
        <w:rPr>
          <w:rStyle w:val="tgc"/>
          <w:rFonts w:ascii="Times New Roman" w:hAnsi="Times New Roman" w:cs="Times New Roman"/>
          <w:bCs/>
          <w:sz w:val="24"/>
          <w:szCs w:val="24"/>
        </w:rPr>
        <w:t xml:space="preserve">  This resulted in </w:t>
      </w:r>
      <w:r w:rsidR="009A5339">
        <w:rPr>
          <w:rStyle w:val="tgc"/>
          <w:rFonts w:ascii="Times New Roman" w:hAnsi="Times New Roman" w:cs="Times New Roman"/>
          <w:bCs/>
          <w:sz w:val="24"/>
          <w:szCs w:val="24"/>
        </w:rPr>
        <w:t>marginalization of</w:t>
      </w:r>
      <w:r w:rsidR="007F7898">
        <w:rPr>
          <w:rStyle w:val="tgc"/>
          <w:rFonts w:ascii="Times New Roman" w:hAnsi="Times New Roman" w:cs="Times New Roman"/>
          <w:bCs/>
          <w:sz w:val="24"/>
          <w:szCs w:val="24"/>
        </w:rPr>
        <w:t xml:space="preserve"> oriental languages and promotion of English education in India.</w:t>
      </w:r>
      <w:r w:rsidR="000E3357">
        <w:rPr>
          <w:rStyle w:val="tgc"/>
          <w:rFonts w:ascii="Times New Roman" w:hAnsi="Times New Roman" w:cs="Times New Roman"/>
          <w:bCs/>
          <w:sz w:val="24"/>
          <w:szCs w:val="24"/>
        </w:rPr>
        <w:t xml:space="preserve">  However during the colonial rule the British tried to develop an education system for India based on the recommendations of various committees/commissions from time to time.  Accordingly, they have established primary schools, secondary schools, high schools, technical institutions, professional institutions and universities.  </w:t>
      </w:r>
      <w:r w:rsidR="00EF1A37">
        <w:rPr>
          <w:rStyle w:val="tgc"/>
          <w:rFonts w:ascii="Times New Roman" w:hAnsi="Times New Roman" w:cs="Times New Roman"/>
          <w:bCs/>
          <w:sz w:val="24"/>
          <w:szCs w:val="24"/>
        </w:rPr>
        <w:t>Although these institutions are limited in number they</w:t>
      </w:r>
      <w:r w:rsidR="000E3357">
        <w:rPr>
          <w:rStyle w:val="tgc"/>
          <w:rFonts w:ascii="Times New Roman" w:hAnsi="Times New Roman" w:cs="Times New Roman"/>
          <w:bCs/>
          <w:sz w:val="24"/>
          <w:szCs w:val="24"/>
        </w:rPr>
        <w:t xml:space="preserve"> laid the foundation for the present education system in India.</w:t>
      </w:r>
    </w:p>
    <w:p w:rsidR="008E3CE9" w:rsidRPr="00547992" w:rsidRDefault="008E3CE9" w:rsidP="003877FD">
      <w:pPr>
        <w:spacing w:before="120" w:after="120" w:line="360" w:lineRule="auto"/>
        <w:jc w:val="both"/>
        <w:rPr>
          <w:rFonts w:ascii="Times New Roman" w:hAnsi="Times New Roman" w:cs="Times New Roman"/>
          <w:b/>
          <w:sz w:val="28"/>
          <w:szCs w:val="28"/>
        </w:rPr>
      </w:pPr>
      <w:r w:rsidRPr="00547992">
        <w:rPr>
          <w:rFonts w:ascii="Times New Roman" w:hAnsi="Times New Roman" w:cs="Times New Roman"/>
          <w:b/>
          <w:sz w:val="28"/>
          <w:szCs w:val="28"/>
        </w:rPr>
        <w:t>Indian Education in Post-Independence Period</w:t>
      </w:r>
    </w:p>
    <w:p w:rsidR="00C03D27" w:rsidRDefault="002B3D49"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After independence Indian concentrated on strengthening the educ</w:t>
      </w:r>
      <w:r w:rsidR="00307573">
        <w:rPr>
          <w:rFonts w:ascii="Times New Roman" w:hAnsi="Times New Roman" w:cs="Times New Roman"/>
          <w:sz w:val="24"/>
          <w:szCs w:val="24"/>
        </w:rPr>
        <w:t>ation system</w:t>
      </w:r>
      <w:r w:rsidR="00C67F86">
        <w:rPr>
          <w:rFonts w:ascii="Times New Roman" w:hAnsi="Times New Roman" w:cs="Times New Roman"/>
          <w:sz w:val="24"/>
          <w:szCs w:val="24"/>
        </w:rPr>
        <w:t xml:space="preserve"> with the help of commissions and policies</w:t>
      </w:r>
      <w:r w:rsidR="008B7B59">
        <w:rPr>
          <w:rFonts w:ascii="Times New Roman" w:hAnsi="Times New Roman" w:cs="Times New Roman"/>
          <w:sz w:val="24"/>
          <w:szCs w:val="24"/>
        </w:rPr>
        <w:t>.</w:t>
      </w:r>
      <w:r w:rsidR="00307573">
        <w:rPr>
          <w:rFonts w:ascii="Times New Roman" w:hAnsi="Times New Roman" w:cs="Times New Roman"/>
          <w:sz w:val="24"/>
          <w:szCs w:val="24"/>
        </w:rPr>
        <w:t xml:space="preserve"> </w:t>
      </w:r>
      <w:r w:rsidR="00C67F86">
        <w:rPr>
          <w:rFonts w:ascii="Times New Roman" w:hAnsi="Times New Roman" w:cs="Times New Roman"/>
          <w:sz w:val="24"/>
          <w:szCs w:val="24"/>
        </w:rPr>
        <w:t xml:space="preserve">Prominent among them are </w:t>
      </w:r>
      <w:r w:rsidR="00307573">
        <w:rPr>
          <w:rFonts w:ascii="Times New Roman" w:hAnsi="Times New Roman" w:cs="Times New Roman"/>
          <w:sz w:val="24"/>
          <w:szCs w:val="24"/>
        </w:rPr>
        <w:t xml:space="preserve">the University Education Commission 1948, </w:t>
      </w:r>
      <w:r w:rsidR="007C34D4">
        <w:rPr>
          <w:rFonts w:ascii="Times New Roman" w:hAnsi="Times New Roman" w:cs="Times New Roman"/>
          <w:sz w:val="24"/>
          <w:szCs w:val="24"/>
        </w:rPr>
        <w:t xml:space="preserve">the Secondary Education Commission 1952-53, </w:t>
      </w:r>
      <w:r w:rsidR="00307573">
        <w:rPr>
          <w:rFonts w:ascii="Times New Roman" w:hAnsi="Times New Roman" w:cs="Times New Roman"/>
          <w:sz w:val="24"/>
          <w:szCs w:val="24"/>
        </w:rPr>
        <w:t>the Education Commission 1964</w:t>
      </w:r>
      <w:r w:rsidR="007C34D4">
        <w:rPr>
          <w:rFonts w:ascii="Times New Roman" w:hAnsi="Times New Roman" w:cs="Times New Roman"/>
          <w:sz w:val="24"/>
          <w:szCs w:val="24"/>
        </w:rPr>
        <w:t>-66</w:t>
      </w:r>
      <w:r w:rsidR="00307573">
        <w:rPr>
          <w:rFonts w:ascii="Times New Roman" w:hAnsi="Times New Roman" w:cs="Times New Roman"/>
          <w:sz w:val="24"/>
          <w:szCs w:val="24"/>
        </w:rPr>
        <w:t xml:space="preserve">, </w:t>
      </w:r>
      <w:r w:rsidR="00C67F86">
        <w:rPr>
          <w:rFonts w:ascii="Times New Roman" w:hAnsi="Times New Roman" w:cs="Times New Roman"/>
          <w:sz w:val="24"/>
          <w:szCs w:val="24"/>
        </w:rPr>
        <w:t>National Educational Policy 1968, National</w:t>
      </w:r>
      <w:r w:rsidR="009114C9">
        <w:rPr>
          <w:rFonts w:ascii="Times New Roman" w:hAnsi="Times New Roman" w:cs="Times New Roman"/>
          <w:sz w:val="24"/>
          <w:szCs w:val="24"/>
        </w:rPr>
        <w:t xml:space="preserve"> Educational Policy 1986, etc. </w:t>
      </w:r>
    </w:p>
    <w:p w:rsidR="009114C9" w:rsidRDefault="0019214B"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Relevant provisions also have been made Indian constitution for education. Among others, t</w:t>
      </w:r>
      <w:r w:rsidR="009114C9">
        <w:rPr>
          <w:rFonts w:ascii="Times New Roman" w:hAnsi="Times New Roman" w:cs="Times New Roman"/>
          <w:sz w:val="24"/>
          <w:szCs w:val="24"/>
        </w:rPr>
        <w:t>he Indian constitution guaranties</w:t>
      </w:r>
      <w:r w:rsidR="00C17C01">
        <w:rPr>
          <w:rFonts w:ascii="Times New Roman" w:hAnsi="Times New Roman" w:cs="Times New Roman"/>
          <w:sz w:val="24"/>
          <w:szCs w:val="24"/>
        </w:rPr>
        <w:t>:</w:t>
      </w:r>
      <w:r w:rsidR="009114C9">
        <w:rPr>
          <w:rFonts w:ascii="Times New Roman" w:hAnsi="Times New Roman" w:cs="Times New Roman"/>
          <w:sz w:val="24"/>
          <w:szCs w:val="24"/>
        </w:rPr>
        <w:t xml:space="preserve"> </w:t>
      </w:r>
    </w:p>
    <w:p w:rsidR="009114C9" w:rsidRPr="00C17C01" w:rsidRDefault="009114C9" w:rsidP="003877FD">
      <w:pPr>
        <w:pStyle w:val="ListParagraph"/>
        <w:numPr>
          <w:ilvl w:val="0"/>
          <w:numId w:val="1"/>
        </w:numPr>
        <w:spacing w:before="120" w:after="120" w:line="360" w:lineRule="auto"/>
        <w:ind w:left="1134"/>
        <w:jc w:val="both"/>
        <w:rPr>
          <w:rFonts w:ascii="Times New Roman" w:hAnsi="Times New Roman" w:cs="Times New Roman"/>
          <w:sz w:val="24"/>
          <w:szCs w:val="24"/>
        </w:rPr>
      </w:pPr>
      <w:r w:rsidRPr="00C17C01">
        <w:rPr>
          <w:rFonts w:ascii="Times New Roman" w:hAnsi="Times New Roman" w:cs="Times New Roman"/>
          <w:sz w:val="24"/>
          <w:szCs w:val="24"/>
        </w:rPr>
        <w:t>free compulsory school education;</w:t>
      </w:r>
    </w:p>
    <w:p w:rsidR="009114C9" w:rsidRPr="00C17C01" w:rsidRDefault="009114C9" w:rsidP="003877FD">
      <w:pPr>
        <w:pStyle w:val="ListParagraph"/>
        <w:numPr>
          <w:ilvl w:val="0"/>
          <w:numId w:val="1"/>
        </w:numPr>
        <w:spacing w:before="120" w:after="120" w:line="360" w:lineRule="auto"/>
        <w:ind w:left="1134"/>
        <w:jc w:val="both"/>
        <w:rPr>
          <w:rFonts w:ascii="Times New Roman" w:hAnsi="Times New Roman" w:cs="Times New Roman"/>
          <w:sz w:val="24"/>
          <w:szCs w:val="24"/>
        </w:rPr>
      </w:pPr>
      <w:r w:rsidRPr="00C17C01">
        <w:rPr>
          <w:rFonts w:ascii="Times New Roman" w:hAnsi="Times New Roman" w:cs="Times New Roman"/>
          <w:sz w:val="24"/>
          <w:szCs w:val="24"/>
        </w:rPr>
        <w:t>religious education;</w:t>
      </w:r>
    </w:p>
    <w:p w:rsidR="009114C9" w:rsidRPr="00C17C01" w:rsidRDefault="009114C9" w:rsidP="003877FD">
      <w:pPr>
        <w:pStyle w:val="ListParagraph"/>
        <w:numPr>
          <w:ilvl w:val="0"/>
          <w:numId w:val="1"/>
        </w:numPr>
        <w:spacing w:before="120" w:after="120" w:line="360" w:lineRule="auto"/>
        <w:ind w:left="1134"/>
        <w:jc w:val="both"/>
        <w:rPr>
          <w:rFonts w:ascii="Times New Roman" w:hAnsi="Times New Roman" w:cs="Times New Roman"/>
          <w:sz w:val="24"/>
          <w:szCs w:val="24"/>
        </w:rPr>
      </w:pPr>
      <w:r w:rsidRPr="00C17C01">
        <w:rPr>
          <w:rFonts w:ascii="Times New Roman" w:hAnsi="Times New Roman" w:cs="Times New Roman"/>
          <w:sz w:val="24"/>
          <w:szCs w:val="24"/>
        </w:rPr>
        <w:t>equal opportunities in educational institutions;</w:t>
      </w:r>
    </w:p>
    <w:p w:rsidR="009114C9" w:rsidRPr="00C17C01" w:rsidRDefault="00C17C01" w:rsidP="003877FD">
      <w:pPr>
        <w:pStyle w:val="ListParagraph"/>
        <w:numPr>
          <w:ilvl w:val="0"/>
          <w:numId w:val="1"/>
        </w:numPr>
        <w:spacing w:before="120" w:after="120" w:line="360" w:lineRule="auto"/>
        <w:ind w:left="1134"/>
        <w:jc w:val="both"/>
        <w:rPr>
          <w:rFonts w:ascii="Times New Roman" w:hAnsi="Times New Roman" w:cs="Times New Roman"/>
          <w:sz w:val="24"/>
          <w:szCs w:val="24"/>
        </w:rPr>
      </w:pPr>
      <w:r w:rsidRPr="00C17C01">
        <w:rPr>
          <w:rFonts w:ascii="Times New Roman" w:hAnsi="Times New Roman" w:cs="Times New Roman"/>
          <w:sz w:val="24"/>
          <w:szCs w:val="24"/>
        </w:rPr>
        <w:t>language and educational safe guard;</w:t>
      </w:r>
    </w:p>
    <w:p w:rsidR="00584CDE" w:rsidRDefault="00292616"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The independent India adopted federal form of governance</w:t>
      </w:r>
      <w:r w:rsidR="00C65B1C">
        <w:rPr>
          <w:rFonts w:ascii="Times New Roman" w:hAnsi="Times New Roman" w:cs="Times New Roman"/>
          <w:sz w:val="24"/>
          <w:szCs w:val="24"/>
        </w:rPr>
        <w:t xml:space="preserve"> that facilitates sharing of responsibilities of social development.  The </w:t>
      </w:r>
      <w:r w:rsidR="00946FBC">
        <w:rPr>
          <w:rFonts w:ascii="Times New Roman" w:hAnsi="Times New Roman" w:cs="Times New Roman"/>
          <w:sz w:val="24"/>
          <w:szCs w:val="24"/>
        </w:rPr>
        <w:t xml:space="preserve">Indian </w:t>
      </w:r>
      <w:r w:rsidR="00C65B1C">
        <w:rPr>
          <w:rFonts w:ascii="Times New Roman" w:hAnsi="Times New Roman" w:cs="Times New Roman"/>
          <w:sz w:val="24"/>
          <w:szCs w:val="24"/>
        </w:rPr>
        <w:t>constitution provides three lists like the Union List, the State List and the Concurrent</w:t>
      </w:r>
      <w:r w:rsidR="00946FBC">
        <w:rPr>
          <w:rFonts w:ascii="Times New Roman" w:hAnsi="Times New Roman" w:cs="Times New Roman"/>
          <w:sz w:val="24"/>
          <w:szCs w:val="24"/>
        </w:rPr>
        <w:t xml:space="preserve"> List; and</w:t>
      </w:r>
      <w:r w:rsidR="00C65B1C">
        <w:rPr>
          <w:rFonts w:ascii="Times New Roman" w:hAnsi="Times New Roman" w:cs="Times New Roman"/>
          <w:sz w:val="24"/>
          <w:szCs w:val="24"/>
        </w:rPr>
        <w:t xml:space="preserve"> </w:t>
      </w:r>
      <w:r w:rsidR="00946FBC">
        <w:rPr>
          <w:rFonts w:ascii="Times New Roman" w:hAnsi="Times New Roman" w:cs="Times New Roman"/>
          <w:sz w:val="24"/>
          <w:szCs w:val="24"/>
        </w:rPr>
        <w:t>e</w:t>
      </w:r>
      <w:r w:rsidR="00C65B1C">
        <w:rPr>
          <w:rFonts w:ascii="Times New Roman" w:hAnsi="Times New Roman" w:cs="Times New Roman"/>
          <w:sz w:val="24"/>
          <w:szCs w:val="24"/>
        </w:rPr>
        <w:t>ducation is</w:t>
      </w:r>
      <w:r w:rsidR="00010FAD">
        <w:rPr>
          <w:rFonts w:ascii="Times New Roman" w:hAnsi="Times New Roman" w:cs="Times New Roman"/>
          <w:sz w:val="24"/>
          <w:szCs w:val="24"/>
        </w:rPr>
        <w:t xml:space="preserve"> under concurrent list.</w:t>
      </w:r>
      <w:r w:rsidR="00C65B1C">
        <w:rPr>
          <w:rFonts w:ascii="Times New Roman" w:hAnsi="Times New Roman" w:cs="Times New Roman"/>
          <w:sz w:val="24"/>
          <w:szCs w:val="24"/>
        </w:rPr>
        <w:t xml:space="preserve"> </w:t>
      </w:r>
      <w:r w:rsidR="001D723C">
        <w:rPr>
          <w:rFonts w:ascii="Times New Roman" w:hAnsi="Times New Roman" w:cs="Times New Roman"/>
          <w:sz w:val="24"/>
          <w:szCs w:val="24"/>
        </w:rPr>
        <w:t>The present structure of education system is</w:t>
      </w:r>
      <w:r w:rsidR="00854BAA">
        <w:rPr>
          <w:rFonts w:ascii="Times New Roman" w:hAnsi="Times New Roman" w:cs="Times New Roman"/>
          <w:sz w:val="24"/>
          <w:szCs w:val="24"/>
        </w:rPr>
        <w:t xml:space="preserve"> mainly of two types, </w:t>
      </w:r>
      <w:proofErr w:type="spellStart"/>
      <w:proofErr w:type="gramStart"/>
      <w:r w:rsidR="00854BAA">
        <w:rPr>
          <w:rFonts w:ascii="Times New Roman" w:hAnsi="Times New Roman" w:cs="Times New Roman"/>
          <w:sz w:val="24"/>
          <w:szCs w:val="24"/>
        </w:rPr>
        <w:t>ie</w:t>
      </w:r>
      <w:proofErr w:type="spellEnd"/>
      <w:r w:rsidR="00854BAA">
        <w:rPr>
          <w:rFonts w:ascii="Times New Roman" w:hAnsi="Times New Roman" w:cs="Times New Roman"/>
          <w:sz w:val="24"/>
          <w:szCs w:val="24"/>
        </w:rPr>
        <w:t>.,</w:t>
      </w:r>
      <w:proofErr w:type="gramEnd"/>
      <w:r w:rsidR="00854BAA">
        <w:rPr>
          <w:rFonts w:ascii="Times New Roman" w:hAnsi="Times New Roman" w:cs="Times New Roman"/>
          <w:sz w:val="24"/>
          <w:szCs w:val="24"/>
        </w:rPr>
        <w:t xml:space="preserve"> </w:t>
      </w:r>
      <w:r w:rsidR="001D723C">
        <w:rPr>
          <w:rFonts w:ascii="Times New Roman" w:hAnsi="Times New Roman" w:cs="Times New Roman"/>
          <w:sz w:val="24"/>
          <w:szCs w:val="24"/>
        </w:rPr>
        <w:t>school education</w:t>
      </w:r>
      <w:r w:rsidR="00854BAA">
        <w:rPr>
          <w:rFonts w:ascii="Times New Roman" w:hAnsi="Times New Roman" w:cs="Times New Roman"/>
          <w:sz w:val="24"/>
          <w:szCs w:val="24"/>
        </w:rPr>
        <w:t xml:space="preserve"> and higher education</w:t>
      </w:r>
      <w:r w:rsidR="001D723C">
        <w:rPr>
          <w:rFonts w:ascii="Times New Roman" w:hAnsi="Times New Roman" w:cs="Times New Roman"/>
          <w:sz w:val="24"/>
          <w:szCs w:val="24"/>
        </w:rPr>
        <w:t>.</w:t>
      </w:r>
      <w:r w:rsidR="000C50C2">
        <w:rPr>
          <w:rFonts w:ascii="Times New Roman" w:hAnsi="Times New Roman" w:cs="Times New Roman"/>
          <w:sz w:val="24"/>
          <w:szCs w:val="24"/>
        </w:rPr>
        <w:t xml:space="preserve">  </w:t>
      </w:r>
    </w:p>
    <w:p w:rsidR="001548EE" w:rsidRDefault="001548EE"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India provided the required legislations for private participation in education.  Thus there is private participation from school level to university level.  In majority of the State schools the medium of communication is the regional language of the respective state.  In private schools it is mostly English medium.</w:t>
      </w:r>
    </w:p>
    <w:p w:rsidR="00584CDE" w:rsidRDefault="00584CDE"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Since independence there is a considerable increase in</w:t>
      </w:r>
      <w:r w:rsidR="001548EE">
        <w:rPr>
          <w:rFonts w:ascii="Times New Roman" w:hAnsi="Times New Roman" w:cs="Times New Roman"/>
          <w:sz w:val="24"/>
          <w:szCs w:val="24"/>
        </w:rPr>
        <w:t xml:space="preserve"> the number of</w:t>
      </w:r>
      <w:r>
        <w:rPr>
          <w:rFonts w:ascii="Times New Roman" w:hAnsi="Times New Roman" w:cs="Times New Roman"/>
          <w:sz w:val="24"/>
          <w:szCs w:val="24"/>
        </w:rPr>
        <w:t>.  The following table depicts the steady growth.</w:t>
      </w:r>
      <w:r w:rsidR="001548EE">
        <w:rPr>
          <w:rFonts w:ascii="Times New Roman" w:hAnsi="Times New Roman" w:cs="Times New Roman"/>
          <w:sz w:val="24"/>
          <w:szCs w:val="24"/>
        </w:rPr>
        <w:t xml:space="preserve"> </w:t>
      </w:r>
    </w:p>
    <w:p w:rsidR="004D13F3" w:rsidRDefault="004D13F3" w:rsidP="004D13F3">
      <w:pPr>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Figure 1: Growth in Number of Schools</w:t>
      </w:r>
    </w:p>
    <w:p w:rsidR="00584CDE" w:rsidRDefault="006E0A7C" w:rsidP="00024503">
      <w:pPr>
        <w:spacing w:before="120" w:after="120" w:line="360" w:lineRule="auto"/>
        <w:jc w:val="both"/>
        <w:rPr>
          <w:rFonts w:ascii="Times New Roman" w:hAnsi="Times New Roman" w:cs="Times New Roman"/>
          <w:sz w:val="24"/>
          <w:szCs w:val="24"/>
        </w:rPr>
      </w:pPr>
      <w:r w:rsidRPr="006E0A7C">
        <w:rPr>
          <w:rFonts w:ascii="Times New Roman" w:hAnsi="Times New Roman" w:cs="Times New Roman"/>
          <w:noProof/>
          <w:sz w:val="24"/>
          <w:szCs w:val="24"/>
          <w:lang w:val="en-IN" w:eastAsia="en-IN"/>
        </w:rPr>
        <w:pict>
          <v:shapetype id="_x0000_t202" coordsize="21600,21600" o:spt="202" path="m,l,21600r21600,l21600,xe">
            <v:stroke joinstyle="miter"/>
            <v:path gradientshapeok="t" o:connecttype="rect"/>
          </v:shapetype>
          <v:shape id="_x0000_s1169" type="#_x0000_t202" style="position:absolute;left:0;text-align:left;margin-left:63pt;margin-top:4.8pt;width:347.4pt;height:239.4pt;z-index:251658240;mso-width-relative:margin;mso-height-relative:margin">
            <v:textbox>
              <w:txbxContent>
                <w:p w:rsidR="00C97847" w:rsidRDefault="00C97847" w:rsidP="00584CDE">
                  <w:r>
                    <w:rPr>
                      <w:noProof/>
                      <w:lang w:val="en-GB" w:eastAsia="en-GB"/>
                    </w:rPr>
                    <w:drawing>
                      <wp:inline distT="0" distB="0" distL="0" distR="0">
                        <wp:extent cx="4301490" cy="298323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10219" cy="2989285"/>
                                </a:xfrm>
                                <a:prstGeom prst="rect">
                                  <a:avLst/>
                                </a:prstGeom>
                                <a:noFill/>
                                <a:ln w="9525">
                                  <a:noFill/>
                                  <a:miter lim="800000"/>
                                  <a:headEnd/>
                                  <a:tailEnd/>
                                </a:ln>
                              </pic:spPr>
                            </pic:pic>
                          </a:graphicData>
                        </a:graphic>
                      </wp:inline>
                    </w:drawing>
                  </w:r>
                </w:p>
              </w:txbxContent>
            </v:textbox>
          </v:shape>
        </w:pict>
      </w: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84CDE" w:rsidRDefault="00584CDE" w:rsidP="00584CDE">
      <w:pPr>
        <w:spacing w:line="276" w:lineRule="auto"/>
        <w:ind w:right="399"/>
      </w:pPr>
    </w:p>
    <w:p w:rsidR="005B7466" w:rsidRDefault="005B7466" w:rsidP="00584CDE">
      <w:pPr>
        <w:spacing w:line="276" w:lineRule="auto"/>
        <w:ind w:right="399"/>
      </w:pPr>
    </w:p>
    <w:p w:rsidR="005B7466" w:rsidRDefault="005B7466" w:rsidP="00584CDE">
      <w:pPr>
        <w:spacing w:line="276" w:lineRule="auto"/>
        <w:ind w:right="399"/>
      </w:pPr>
    </w:p>
    <w:p w:rsidR="005B7466" w:rsidRDefault="005B7466" w:rsidP="00584CDE">
      <w:pPr>
        <w:spacing w:line="276" w:lineRule="auto"/>
        <w:ind w:right="399"/>
      </w:pPr>
    </w:p>
    <w:p w:rsidR="008D397C" w:rsidRDefault="004D6639" w:rsidP="004D6639">
      <w:pPr>
        <w:spacing w:line="276" w:lineRule="auto"/>
        <w:ind w:left="1440" w:right="399"/>
      </w:pPr>
      <w:r>
        <w:t>Source: Ministry of Human Resources Development (</w:t>
      </w:r>
      <w:r w:rsidRPr="004D6639">
        <w:t>http://mhrd.gov.in/sites/upload_files/mhrd/files/statistics/SSE1112.pdf</w:t>
      </w:r>
      <w:r>
        <w:t>)</w:t>
      </w:r>
    </w:p>
    <w:p w:rsidR="008D397C" w:rsidRDefault="008D397C" w:rsidP="00584CDE">
      <w:pPr>
        <w:spacing w:line="276" w:lineRule="auto"/>
        <w:ind w:right="399"/>
      </w:pPr>
    </w:p>
    <w:p w:rsidR="005E2CFB" w:rsidRPr="005B7466" w:rsidRDefault="00EA7967" w:rsidP="003877FD">
      <w:pPr>
        <w:spacing w:before="120" w:after="120" w:line="360" w:lineRule="auto"/>
        <w:ind w:right="-45"/>
        <w:jc w:val="both"/>
        <w:rPr>
          <w:rFonts w:ascii="Times New Roman" w:hAnsi="Times New Roman" w:cs="Times New Roman"/>
          <w:sz w:val="24"/>
          <w:szCs w:val="24"/>
        </w:rPr>
      </w:pPr>
      <w:r w:rsidRPr="005B7466">
        <w:rPr>
          <w:rFonts w:ascii="Times New Roman" w:hAnsi="Times New Roman" w:cs="Times New Roman"/>
          <w:sz w:val="24"/>
          <w:szCs w:val="24"/>
        </w:rPr>
        <w:lastRenderedPageBreak/>
        <w:t xml:space="preserve">Starting with 27 universities in </w:t>
      </w:r>
      <w:r w:rsidR="00E61D02" w:rsidRPr="005B7466">
        <w:rPr>
          <w:rFonts w:ascii="Times New Roman" w:hAnsi="Times New Roman" w:cs="Times New Roman"/>
          <w:sz w:val="24"/>
          <w:szCs w:val="24"/>
        </w:rPr>
        <w:t>1950-51 they have gone up to 760 by 2014-15</w:t>
      </w:r>
      <w:r w:rsidRPr="005B7466">
        <w:rPr>
          <w:rFonts w:ascii="Times New Roman" w:hAnsi="Times New Roman" w:cs="Times New Roman"/>
          <w:sz w:val="24"/>
          <w:szCs w:val="24"/>
        </w:rPr>
        <w:t xml:space="preserve">.  </w:t>
      </w:r>
      <w:r w:rsidR="00E61D02" w:rsidRPr="005B7466">
        <w:rPr>
          <w:rFonts w:ascii="Times New Roman" w:hAnsi="Times New Roman" w:cs="Times New Roman"/>
          <w:sz w:val="24"/>
          <w:szCs w:val="24"/>
        </w:rPr>
        <w:t xml:space="preserve">Likewise the number of colleges also enormously increased from 578 to 38498 by 2014-15.  Apart from universities and colleges there came up 12278 stand alone institutions by 2014-15. </w:t>
      </w:r>
      <w:r w:rsidRPr="005B7466">
        <w:rPr>
          <w:rFonts w:ascii="Times New Roman" w:hAnsi="Times New Roman" w:cs="Times New Roman"/>
          <w:sz w:val="24"/>
          <w:szCs w:val="24"/>
        </w:rPr>
        <w:t>Although English is the medium of communication in a majority of universities there are many universities dedicated to regional languages and also Urdu.  In a majority of colleges the under graduation courses a</w:t>
      </w:r>
      <w:r w:rsidR="00E61D02" w:rsidRPr="005B7466">
        <w:rPr>
          <w:rFonts w:ascii="Times New Roman" w:hAnsi="Times New Roman" w:cs="Times New Roman"/>
          <w:sz w:val="24"/>
          <w:szCs w:val="24"/>
        </w:rPr>
        <w:t>re offered in regional language of the respective state</w:t>
      </w:r>
      <w:r w:rsidRPr="005B7466">
        <w:rPr>
          <w:rFonts w:ascii="Times New Roman" w:hAnsi="Times New Roman" w:cs="Times New Roman"/>
          <w:sz w:val="24"/>
          <w:szCs w:val="24"/>
        </w:rPr>
        <w:t>.</w:t>
      </w:r>
      <w:r w:rsidR="000575B3" w:rsidRPr="005B7466">
        <w:rPr>
          <w:rFonts w:ascii="Times New Roman" w:hAnsi="Times New Roman" w:cs="Times New Roman"/>
          <w:sz w:val="24"/>
          <w:szCs w:val="24"/>
        </w:rPr>
        <w:t xml:space="preserve">  The following table shows number of universities</w:t>
      </w:r>
      <w:r w:rsidR="00E61D02" w:rsidRPr="005B7466">
        <w:rPr>
          <w:rFonts w:ascii="Times New Roman" w:hAnsi="Times New Roman" w:cs="Times New Roman"/>
          <w:sz w:val="24"/>
          <w:szCs w:val="24"/>
        </w:rPr>
        <w:t xml:space="preserve"> and colleges</w:t>
      </w:r>
      <w:r w:rsidR="000575B3" w:rsidRPr="005B7466">
        <w:rPr>
          <w:rFonts w:ascii="Times New Roman" w:hAnsi="Times New Roman" w:cs="Times New Roman"/>
          <w:sz w:val="24"/>
          <w:szCs w:val="24"/>
        </w:rPr>
        <w:t xml:space="preserve"> as on 201</w:t>
      </w:r>
      <w:r w:rsidR="00E61D02" w:rsidRPr="005B7466">
        <w:rPr>
          <w:rFonts w:ascii="Times New Roman" w:hAnsi="Times New Roman" w:cs="Times New Roman"/>
          <w:sz w:val="24"/>
          <w:szCs w:val="24"/>
        </w:rPr>
        <w:t>4-15</w:t>
      </w:r>
      <w:r w:rsidR="000575B3" w:rsidRPr="005B7466">
        <w:rPr>
          <w:rFonts w:ascii="Times New Roman" w:hAnsi="Times New Roman" w:cs="Times New Roman"/>
          <w:sz w:val="24"/>
          <w:szCs w:val="24"/>
        </w:rPr>
        <w:t>.</w:t>
      </w:r>
    </w:p>
    <w:p w:rsidR="00EA7967" w:rsidRDefault="00EA7967" w:rsidP="00EA7967">
      <w:pPr>
        <w:spacing w:line="276" w:lineRule="auto"/>
        <w:ind w:right="399"/>
        <w:jc w:val="both"/>
      </w:pPr>
    </w:p>
    <w:p w:rsidR="004D13F3" w:rsidRPr="004D13F3" w:rsidRDefault="004D13F3" w:rsidP="000C50C2">
      <w:pPr>
        <w:spacing w:line="0" w:lineRule="atLeast"/>
        <w:jc w:val="center"/>
        <w:rPr>
          <w:rFonts w:ascii="Cambria" w:eastAsia="Cambria" w:hAnsi="Cambria" w:cs="Times New Roman"/>
          <w:b/>
          <w:sz w:val="26"/>
        </w:rPr>
      </w:pPr>
      <w:r w:rsidRPr="004D13F3">
        <w:rPr>
          <w:rFonts w:ascii="Cambria" w:eastAsia="Cambria" w:hAnsi="Cambria" w:cs="Times New Roman"/>
          <w:b/>
          <w:sz w:val="26"/>
        </w:rPr>
        <w:t xml:space="preserve">Table 1: </w:t>
      </w:r>
      <w:r w:rsidR="00557275" w:rsidRPr="004D13F3">
        <w:rPr>
          <w:rFonts w:ascii="Cambria" w:eastAsia="Cambria" w:hAnsi="Cambria" w:cs="Times New Roman"/>
          <w:b/>
          <w:sz w:val="26"/>
        </w:rPr>
        <w:t xml:space="preserve">Category-wise </w:t>
      </w:r>
      <w:r w:rsidR="000C50C2" w:rsidRPr="004D13F3">
        <w:rPr>
          <w:rFonts w:ascii="Cambria" w:eastAsia="Cambria" w:hAnsi="Cambria" w:cs="Times New Roman"/>
          <w:b/>
          <w:sz w:val="26"/>
        </w:rPr>
        <w:t xml:space="preserve">Number of </w:t>
      </w:r>
      <w:r w:rsidR="000C50C2" w:rsidRPr="004D13F3">
        <w:rPr>
          <w:rFonts w:ascii="Cambria" w:eastAsia="Cambria" w:hAnsi="Cambria"/>
          <w:b/>
          <w:sz w:val="26"/>
        </w:rPr>
        <w:t xml:space="preserve">Educational </w:t>
      </w:r>
      <w:r w:rsidR="000C50C2" w:rsidRPr="004D13F3">
        <w:rPr>
          <w:rFonts w:ascii="Cambria" w:eastAsia="Cambria" w:hAnsi="Cambria" w:cs="Times New Roman"/>
          <w:b/>
          <w:sz w:val="26"/>
        </w:rPr>
        <w:t xml:space="preserve">Institutions </w:t>
      </w:r>
      <w:r w:rsidR="00557275" w:rsidRPr="004D13F3">
        <w:rPr>
          <w:rFonts w:ascii="Cambria" w:eastAsia="Cambria" w:hAnsi="Cambria" w:cs="Times New Roman"/>
          <w:b/>
          <w:sz w:val="26"/>
        </w:rPr>
        <w:t xml:space="preserve">in India </w:t>
      </w:r>
    </w:p>
    <w:p w:rsidR="000C50C2" w:rsidRPr="004D13F3" w:rsidRDefault="000C50C2" w:rsidP="000C50C2">
      <w:pPr>
        <w:spacing w:line="0" w:lineRule="atLeast"/>
        <w:jc w:val="center"/>
        <w:rPr>
          <w:rFonts w:ascii="Cambria" w:eastAsia="Cambria" w:hAnsi="Cambria" w:cs="Times New Roman"/>
          <w:b/>
          <w:sz w:val="26"/>
        </w:rPr>
      </w:pPr>
      <w:r w:rsidRPr="004D13F3">
        <w:rPr>
          <w:rFonts w:ascii="Cambria" w:eastAsia="Cambria" w:hAnsi="Cambria"/>
          <w:b/>
          <w:sz w:val="26"/>
        </w:rPr>
        <w:t>(</w:t>
      </w:r>
      <w:r w:rsidRPr="004D13F3">
        <w:rPr>
          <w:rFonts w:ascii="Cambria" w:eastAsia="Cambria" w:hAnsi="Cambria" w:cs="Times New Roman"/>
          <w:b/>
          <w:sz w:val="26"/>
        </w:rPr>
        <w:t>2014-15</w:t>
      </w:r>
      <w:r w:rsidRPr="004D13F3">
        <w:rPr>
          <w:rFonts w:ascii="Cambria" w:eastAsia="Cambria" w:hAnsi="Cambria"/>
          <w:b/>
          <w:sz w:val="26"/>
        </w:rPr>
        <w:t>)</w:t>
      </w:r>
    </w:p>
    <w:tbl>
      <w:tblPr>
        <w:tblW w:w="8360" w:type="dxa"/>
        <w:tblInd w:w="470" w:type="dxa"/>
        <w:tblLayout w:type="fixed"/>
        <w:tblCellMar>
          <w:left w:w="0" w:type="dxa"/>
          <w:right w:w="0" w:type="dxa"/>
        </w:tblCellMar>
        <w:tblLook w:val="0000"/>
      </w:tblPr>
      <w:tblGrid>
        <w:gridCol w:w="1880"/>
        <w:gridCol w:w="1580"/>
        <w:gridCol w:w="3460"/>
        <w:gridCol w:w="1240"/>
        <w:gridCol w:w="200"/>
      </w:tblGrid>
      <w:tr w:rsidR="000C50C2" w:rsidTr="001E7635">
        <w:trPr>
          <w:gridAfter w:val="1"/>
          <w:wAfter w:w="200" w:type="dxa"/>
          <w:trHeight w:val="290"/>
        </w:trPr>
        <w:tc>
          <w:tcPr>
            <w:tcW w:w="1880" w:type="dxa"/>
            <w:tcBorders>
              <w:top w:val="single" w:sz="8" w:space="0" w:color="auto"/>
              <w:left w:val="single" w:sz="8" w:space="0" w:color="auto"/>
              <w:bottom w:val="single" w:sz="8" w:space="0" w:color="F2DDDC"/>
              <w:right w:val="single" w:sz="8" w:space="0" w:color="auto"/>
            </w:tcBorders>
            <w:shd w:val="clear" w:color="auto" w:fill="F2DDDC"/>
            <w:vAlign w:val="bottom"/>
          </w:tcPr>
          <w:p w:rsidR="000C50C2" w:rsidRDefault="000C50C2" w:rsidP="00C97847">
            <w:pPr>
              <w:spacing w:line="0" w:lineRule="atLeast"/>
              <w:rPr>
                <w:rFonts w:ascii="Times New Roman" w:eastAsia="Times New Roman" w:hAnsi="Times New Roman" w:cs="Times New Roman"/>
                <w:sz w:val="24"/>
              </w:rPr>
            </w:pPr>
          </w:p>
        </w:tc>
        <w:tc>
          <w:tcPr>
            <w:tcW w:w="1580" w:type="dxa"/>
            <w:tcBorders>
              <w:top w:val="single" w:sz="8" w:space="0" w:color="auto"/>
              <w:bottom w:val="single" w:sz="8" w:space="0" w:color="auto"/>
              <w:right w:val="single" w:sz="8" w:space="0" w:color="F2DDDC"/>
            </w:tcBorders>
            <w:shd w:val="clear" w:color="auto" w:fill="F2DDDC"/>
            <w:vAlign w:val="bottom"/>
          </w:tcPr>
          <w:p w:rsidR="000C50C2" w:rsidRDefault="000C50C2" w:rsidP="00C97847">
            <w:pPr>
              <w:spacing w:line="0" w:lineRule="atLeast"/>
              <w:rPr>
                <w:rFonts w:ascii="Times New Roman" w:eastAsia="Times New Roman" w:hAnsi="Times New Roman" w:cs="Times New Roman"/>
                <w:sz w:val="24"/>
              </w:rPr>
            </w:pPr>
          </w:p>
        </w:tc>
        <w:tc>
          <w:tcPr>
            <w:tcW w:w="3460" w:type="dxa"/>
            <w:tcBorders>
              <w:top w:val="single" w:sz="8" w:space="0" w:color="auto"/>
              <w:bottom w:val="single" w:sz="8" w:space="0" w:color="auto"/>
              <w:right w:val="single" w:sz="8" w:space="0" w:color="auto"/>
            </w:tcBorders>
            <w:shd w:val="clear" w:color="auto" w:fill="F2DDDC"/>
            <w:vAlign w:val="bottom"/>
          </w:tcPr>
          <w:p w:rsidR="000C50C2" w:rsidRDefault="000C50C2" w:rsidP="00C97847">
            <w:pPr>
              <w:spacing w:line="0" w:lineRule="atLeast"/>
              <w:ind w:left="620"/>
              <w:rPr>
                <w:rFonts w:ascii="Cambria" w:eastAsia="Cambria" w:hAnsi="Cambria" w:cs="Times New Roman"/>
                <w:b/>
                <w:color w:val="002060"/>
              </w:rPr>
            </w:pPr>
            <w:r>
              <w:rPr>
                <w:rFonts w:ascii="Cambria" w:eastAsia="Cambria" w:hAnsi="Cambria" w:cs="Times New Roman"/>
                <w:b/>
                <w:color w:val="002060"/>
              </w:rPr>
              <w:t>Type</w:t>
            </w:r>
          </w:p>
        </w:tc>
        <w:tc>
          <w:tcPr>
            <w:tcW w:w="1240" w:type="dxa"/>
            <w:tcBorders>
              <w:top w:val="single" w:sz="8" w:space="0" w:color="auto"/>
              <w:bottom w:val="single" w:sz="8" w:space="0" w:color="auto"/>
              <w:right w:val="single" w:sz="8" w:space="0" w:color="auto"/>
            </w:tcBorders>
            <w:shd w:val="clear" w:color="auto" w:fill="F2DDDC"/>
            <w:vAlign w:val="bottom"/>
          </w:tcPr>
          <w:p w:rsidR="000C50C2" w:rsidRDefault="000C50C2" w:rsidP="00C97847">
            <w:pPr>
              <w:spacing w:line="0" w:lineRule="atLeast"/>
              <w:ind w:right="210"/>
              <w:jc w:val="right"/>
              <w:rPr>
                <w:rFonts w:ascii="Cambria" w:eastAsia="Cambria" w:hAnsi="Cambria" w:cs="Times New Roman"/>
                <w:b/>
                <w:color w:val="002060"/>
              </w:rPr>
            </w:pPr>
            <w:r>
              <w:rPr>
                <w:rFonts w:ascii="Cambria" w:eastAsia="Cambria" w:hAnsi="Cambria" w:cs="Times New Roman"/>
                <w:b/>
                <w:color w:val="002060"/>
              </w:rPr>
              <w:t>Number</w:t>
            </w:r>
          </w:p>
        </w:tc>
      </w:tr>
      <w:tr w:rsidR="000C50C2" w:rsidTr="001E7635">
        <w:trPr>
          <w:gridAfter w:val="1"/>
          <w:wAfter w:w="200" w:type="dxa"/>
          <w:trHeight w:val="271"/>
        </w:trPr>
        <w:tc>
          <w:tcPr>
            <w:tcW w:w="1880" w:type="dxa"/>
            <w:tcBorders>
              <w:left w:val="single" w:sz="8" w:space="0" w:color="auto"/>
              <w:bottom w:val="single" w:sz="8" w:space="0" w:color="F2DDDC"/>
              <w:right w:val="single" w:sz="8" w:space="0" w:color="auto"/>
            </w:tcBorders>
            <w:shd w:val="clear" w:color="auto" w:fill="F2DDDC"/>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auto"/>
              <w:right w:val="single" w:sz="8" w:space="0" w:color="F2DDDC"/>
            </w:tcBorders>
            <w:shd w:val="clear" w:color="auto" w:fill="F2DDDC"/>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Primary</w:t>
            </w:r>
          </w:p>
        </w:tc>
        <w:tc>
          <w:tcPr>
            <w:tcW w:w="3460" w:type="dxa"/>
            <w:tcBorders>
              <w:bottom w:val="single" w:sz="8" w:space="0" w:color="auto"/>
              <w:right w:val="single" w:sz="8" w:space="0" w:color="auto"/>
            </w:tcBorders>
            <w:shd w:val="clear" w:color="auto" w:fill="F2DDDC"/>
            <w:vAlign w:val="bottom"/>
          </w:tcPr>
          <w:p w:rsidR="000C50C2" w:rsidRDefault="000C50C2" w:rsidP="00C97847">
            <w:pPr>
              <w:spacing w:line="0" w:lineRule="atLeast"/>
              <w:rPr>
                <w:rFonts w:ascii="Times New Roman" w:eastAsia="Times New Roman" w:hAnsi="Times New Roman" w:cs="Times New Roman"/>
                <w:sz w:val="23"/>
              </w:rPr>
            </w:pPr>
          </w:p>
        </w:tc>
        <w:tc>
          <w:tcPr>
            <w:tcW w:w="1240" w:type="dxa"/>
            <w:tcBorders>
              <w:bottom w:val="single" w:sz="8" w:space="0" w:color="auto"/>
              <w:right w:val="single" w:sz="8" w:space="0" w:color="auto"/>
            </w:tcBorders>
            <w:shd w:val="clear" w:color="auto" w:fill="F2DDDC"/>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847118</w:t>
            </w:r>
          </w:p>
        </w:tc>
      </w:tr>
      <w:tr w:rsidR="000C50C2" w:rsidTr="001E7635">
        <w:trPr>
          <w:gridAfter w:val="1"/>
          <w:wAfter w:w="200" w:type="dxa"/>
          <w:trHeight w:val="270"/>
        </w:trPr>
        <w:tc>
          <w:tcPr>
            <w:tcW w:w="1880" w:type="dxa"/>
            <w:tcBorders>
              <w:left w:val="single" w:sz="8" w:space="0" w:color="auto"/>
              <w:bottom w:val="single" w:sz="8" w:space="0" w:color="F2DDDC"/>
              <w:right w:val="single" w:sz="8" w:space="0" w:color="auto"/>
            </w:tcBorders>
            <w:shd w:val="clear" w:color="auto" w:fill="F2DDDC"/>
            <w:vAlign w:val="bottom"/>
          </w:tcPr>
          <w:p w:rsidR="000C50C2" w:rsidRDefault="000C50C2" w:rsidP="00C97847">
            <w:pPr>
              <w:spacing w:line="0" w:lineRule="atLeast"/>
              <w:jc w:val="center"/>
              <w:rPr>
                <w:rFonts w:ascii="Cambria" w:eastAsia="Cambria" w:hAnsi="Cambria" w:cs="Times New Roman"/>
                <w:b/>
                <w:color w:val="002060"/>
                <w:w w:val="99"/>
              </w:rPr>
            </w:pPr>
            <w:r>
              <w:rPr>
                <w:rFonts w:ascii="Cambria" w:eastAsia="Cambria" w:hAnsi="Cambria" w:cs="Times New Roman"/>
                <w:b/>
                <w:color w:val="002060"/>
                <w:w w:val="99"/>
              </w:rPr>
              <w:t>School</w:t>
            </w:r>
          </w:p>
        </w:tc>
        <w:tc>
          <w:tcPr>
            <w:tcW w:w="1580" w:type="dxa"/>
            <w:tcBorders>
              <w:bottom w:val="single" w:sz="8" w:space="0" w:color="auto"/>
              <w:right w:val="single" w:sz="8" w:space="0" w:color="F2DDDC"/>
            </w:tcBorders>
            <w:shd w:val="clear" w:color="auto" w:fill="F2DDDC"/>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Upper Primary</w:t>
            </w:r>
          </w:p>
        </w:tc>
        <w:tc>
          <w:tcPr>
            <w:tcW w:w="3460" w:type="dxa"/>
            <w:tcBorders>
              <w:bottom w:val="single" w:sz="8" w:space="0" w:color="auto"/>
              <w:right w:val="single" w:sz="8" w:space="0" w:color="auto"/>
            </w:tcBorders>
            <w:shd w:val="clear" w:color="auto" w:fill="F2DDDC"/>
            <w:vAlign w:val="bottom"/>
          </w:tcPr>
          <w:p w:rsidR="000C50C2" w:rsidRDefault="000C50C2" w:rsidP="00C97847">
            <w:pPr>
              <w:spacing w:line="0" w:lineRule="atLeast"/>
              <w:rPr>
                <w:rFonts w:ascii="Times New Roman" w:eastAsia="Times New Roman" w:hAnsi="Times New Roman" w:cs="Times New Roman"/>
                <w:sz w:val="23"/>
              </w:rPr>
            </w:pPr>
          </w:p>
        </w:tc>
        <w:tc>
          <w:tcPr>
            <w:tcW w:w="1240" w:type="dxa"/>
            <w:tcBorders>
              <w:bottom w:val="single" w:sz="8" w:space="0" w:color="auto"/>
              <w:right w:val="single" w:sz="8" w:space="0" w:color="auto"/>
            </w:tcBorders>
            <w:shd w:val="clear" w:color="auto" w:fill="F2DDDC"/>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425094</w:t>
            </w:r>
          </w:p>
        </w:tc>
      </w:tr>
      <w:tr w:rsidR="000C50C2" w:rsidTr="001E7635">
        <w:trPr>
          <w:gridAfter w:val="1"/>
          <w:wAfter w:w="200" w:type="dxa"/>
          <w:trHeight w:val="270"/>
        </w:trPr>
        <w:tc>
          <w:tcPr>
            <w:tcW w:w="1880" w:type="dxa"/>
            <w:tcBorders>
              <w:left w:val="single" w:sz="8" w:space="0" w:color="auto"/>
              <w:bottom w:val="single" w:sz="8" w:space="0" w:color="F2DDDC"/>
              <w:right w:val="single" w:sz="8" w:space="0" w:color="auto"/>
            </w:tcBorders>
            <w:shd w:val="clear" w:color="auto" w:fill="F2DDDC"/>
            <w:vAlign w:val="bottom"/>
          </w:tcPr>
          <w:p w:rsidR="000C50C2" w:rsidRDefault="000C50C2" w:rsidP="00C97847">
            <w:pPr>
              <w:spacing w:line="248" w:lineRule="exact"/>
              <w:jc w:val="center"/>
              <w:rPr>
                <w:rFonts w:ascii="Cambria" w:eastAsia="Cambria" w:hAnsi="Cambria" w:cs="Times New Roman"/>
                <w:b/>
                <w:color w:val="002060"/>
              </w:rPr>
            </w:pPr>
            <w:r>
              <w:rPr>
                <w:rFonts w:ascii="Cambria" w:eastAsia="Cambria" w:hAnsi="Cambria" w:cs="Times New Roman"/>
                <w:b/>
                <w:color w:val="002060"/>
              </w:rPr>
              <w:t>Education*</w:t>
            </w:r>
          </w:p>
        </w:tc>
        <w:tc>
          <w:tcPr>
            <w:tcW w:w="1580" w:type="dxa"/>
            <w:tcBorders>
              <w:bottom w:val="single" w:sz="8" w:space="0" w:color="auto"/>
              <w:right w:val="single" w:sz="8" w:space="0" w:color="F2DDDC"/>
            </w:tcBorders>
            <w:shd w:val="clear" w:color="auto" w:fill="F2DDDC"/>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Secondary</w:t>
            </w:r>
          </w:p>
        </w:tc>
        <w:tc>
          <w:tcPr>
            <w:tcW w:w="3460" w:type="dxa"/>
            <w:tcBorders>
              <w:bottom w:val="single" w:sz="8" w:space="0" w:color="auto"/>
              <w:right w:val="single" w:sz="8" w:space="0" w:color="auto"/>
            </w:tcBorders>
            <w:shd w:val="clear" w:color="auto" w:fill="F2DDDC"/>
            <w:vAlign w:val="bottom"/>
          </w:tcPr>
          <w:p w:rsidR="000C50C2" w:rsidRDefault="000C50C2" w:rsidP="00C97847">
            <w:pPr>
              <w:spacing w:line="0" w:lineRule="atLeast"/>
              <w:rPr>
                <w:rFonts w:ascii="Times New Roman" w:eastAsia="Times New Roman" w:hAnsi="Times New Roman" w:cs="Times New Roman"/>
                <w:sz w:val="23"/>
              </w:rPr>
            </w:pPr>
          </w:p>
        </w:tc>
        <w:tc>
          <w:tcPr>
            <w:tcW w:w="1240" w:type="dxa"/>
            <w:tcBorders>
              <w:bottom w:val="single" w:sz="8" w:space="0" w:color="auto"/>
              <w:right w:val="single" w:sz="8" w:space="0" w:color="auto"/>
            </w:tcBorders>
            <w:shd w:val="clear" w:color="auto" w:fill="F2DDDC"/>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135335</w:t>
            </w:r>
          </w:p>
        </w:tc>
      </w:tr>
      <w:tr w:rsidR="000C50C2" w:rsidTr="001E7635">
        <w:trPr>
          <w:gridAfter w:val="1"/>
          <w:wAfter w:w="200" w:type="dxa"/>
          <w:trHeight w:val="270"/>
        </w:trPr>
        <w:tc>
          <w:tcPr>
            <w:tcW w:w="1880" w:type="dxa"/>
            <w:tcBorders>
              <w:left w:val="single" w:sz="8" w:space="0" w:color="auto"/>
              <w:bottom w:val="single" w:sz="8" w:space="0" w:color="F2DDDC"/>
              <w:right w:val="single" w:sz="8" w:space="0" w:color="auto"/>
            </w:tcBorders>
            <w:shd w:val="clear" w:color="auto" w:fill="F2DDDC"/>
            <w:vAlign w:val="bottom"/>
          </w:tcPr>
          <w:p w:rsidR="000C50C2" w:rsidRDefault="000C50C2" w:rsidP="00C97847">
            <w:pPr>
              <w:spacing w:line="0" w:lineRule="atLeast"/>
              <w:rPr>
                <w:rFonts w:ascii="Times New Roman" w:eastAsia="Times New Roman" w:hAnsi="Times New Roman" w:cs="Times New Roman"/>
                <w:sz w:val="23"/>
              </w:rPr>
            </w:pPr>
          </w:p>
        </w:tc>
        <w:tc>
          <w:tcPr>
            <w:tcW w:w="5040" w:type="dxa"/>
            <w:gridSpan w:val="2"/>
            <w:tcBorders>
              <w:bottom w:val="single" w:sz="8" w:space="0" w:color="auto"/>
              <w:right w:val="single" w:sz="8" w:space="0" w:color="auto"/>
            </w:tcBorders>
            <w:shd w:val="clear" w:color="auto" w:fill="F2DDDC"/>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Senior Secondary</w:t>
            </w:r>
          </w:p>
        </w:tc>
        <w:tc>
          <w:tcPr>
            <w:tcW w:w="1240" w:type="dxa"/>
            <w:tcBorders>
              <w:bottom w:val="single" w:sz="8" w:space="0" w:color="auto"/>
              <w:right w:val="single" w:sz="8" w:space="0" w:color="auto"/>
            </w:tcBorders>
            <w:shd w:val="clear" w:color="auto" w:fill="F2DDDC"/>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109318</w:t>
            </w:r>
          </w:p>
        </w:tc>
      </w:tr>
      <w:tr w:rsidR="000C50C2" w:rsidTr="001E7635">
        <w:trPr>
          <w:gridAfter w:val="1"/>
          <w:wAfter w:w="200" w:type="dxa"/>
          <w:trHeight w:val="270"/>
        </w:trPr>
        <w:tc>
          <w:tcPr>
            <w:tcW w:w="1880" w:type="dxa"/>
            <w:tcBorders>
              <w:left w:val="single" w:sz="8" w:space="0" w:color="auto"/>
              <w:bottom w:val="single" w:sz="8" w:space="0" w:color="auto"/>
              <w:right w:val="single" w:sz="8" w:space="0" w:color="auto"/>
            </w:tcBorders>
            <w:shd w:val="clear" w:color="auto" w:fill="F2DDDC"/>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auto"/>
              <w:right w:val="single" w:sz="8" w:space="0" w:color="F2DDDC"/>
            </w:tcBorders>
            <w:shd w:val="clear" w:color="auto" w:fill="F2DDDC"/>
            <w:vAlign w:val="bottom"/>
          </w:tcPr>
          <w:p w:rsidR="000C50C2" w:rsidRDefault="000C50C2" w:rsidP="00C97847">
            <w:pPr>
              <w:spacing w:line="0" w:lineRule="atLeast"/>
              <w:ind w:left="40"/>
              <w:rPr>
                <w:rFonts w:ascii="Cambria" w:eastAsia="Cambria" w:hAnsi="Cambria" w:cs="Times New Roman"/>
                <w:b/>
                <w:color w:val="002060"/>
              </w:rPr>
            </w:pPr>
            <w:r>
              <w:rPr>
                <w:rFonts w:ascii="Cambria" w:eastAsia="Cambria" w:hAnsi="Cambria" w:cs="Times New Roman"/>
                <w:b/>
                <w:color w:val="002060"/>
              </w:rPr>
              <w:t>Total</w:t>
            </w:r>
          </w:p>
        </w:tc>
        <w:tc>
          <w:tcPr>
            <w:tcW w:w="3460" w:type="dxa"/>
            <w:tcBorders>
              <w:bottom w:val="single" w:sz="8" w:space="0" w:color="auto"/>
              <w:right w:val="single" w:sz="8" w:space="0" w:color="auto"/>
            </w:tcBorders>
            <w:shd w:val="clear" w:color="auto" w:fill="F2DDDC"/>
            <w:vAlign w:val="bottom"/>
          </w:tcPr>
          <w:p w:rsidR="000C50C2" w:rsidRDefault="000C50C2" w:rsidP="00C97847">
            <w:pPr>
              <w:spacing w:line="0" w:lineRule="atLeast"/>
              <w:rPr>
                <w:rFonts w:ascii="Times New Roman" w:eastAsia="Times New Roman" w:hAnsi="Times New Roman" w:cs="Times New Roman"/>
                <w:sz w:val="23"/>
              </w:rPr>
            </w:pPr>
          </w:p>
        </w:tc>
        <w:tc>
          <w:tcPr>
            <w:tcW w:w="1240" w:type="dxa"/>
            <w:tcBorders>
              <w:bottom w:val="single" w:sz="8" w:space="0" w:color="auto"/>
              <w:right w:val="single" w:sz="8" w:space="0" w:color="auto"/>
            </w:tcBorders>
            <w:shd w:val="clear" w:color="auto" w:fill="F2DDDC"/>
            <w:vAlign w:val="bottom"/>
          </w:tcPr>
          <w:p w:rsidR="000C50C2" w:rsidRDefault="000C50C2" w:rsidP="00C97847">
            <w:pPr>
              <w:spacing w:line="0" w:lineRule="atLeast"/>
              <w:jc w:val="right"/>
              <w:rPr>
                <w:rFonts w:ascii="Cambria" w:eastAsia="Cambria" w:hAnsi="Cambria" w:cs="Times New Roman"/>
                <w:b/>
                <w:color w:val="002060"/>
              </w:rPr>
            </w:pPr>
            <w:r>
              <w:rPr>
                <w:rFonts w:ascii="Cambria" w:eastAsia="Cambria" w:hAnsi="Cambria" w:cs="Times New Roman"/>
                <w:b/>
                <w:color w:val="002060"/>
              </w:rPr>
              <w:t>1516865</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Central University</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43</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State Public University</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316</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Deemed University</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122</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State Private University</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181</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Central Open University</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1</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State Open University</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13</w:t>
            </w:r>
          </w:p>
        </w:tc>
      </w:tr>
      <w:tr w:rsidR="000C50C2" w:rsidTr="001E7635">
        <w:trPr>
          <w:gridAfter w:val="1"/>
          <w:wAfter w:w="200" w:type="dxa"/>
          <w:trHeight w:val="305"/>
        </w:trPr>
        <w:tc>
          <w:tcPr>
            <w:tcW w:w="1880" w:type="dxa"/>
            <w:tcBorders>
              <w:left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4"/>
              </w:rPr>
            </w:pPr>
          </w:p>
        </w:tc>
        <w:tc>
          <w:tcPr>
            <w:tcW w:w="1580" w:type="dxa"/>
            <w:tcBorders>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b/>
                <w:color w:val="002060"/>
              </w:rPr>
            </w:pPr>
            <w:r>
              <w:rPr>
                <w:rFonts w:ascii="Cambria" w:eastAsia="Cambria" w:hAnsi="Cambria" w:cs="Times New Roman"/>
                <w:b/>
                <w:color w:val="002060"/>
              </w:rPr>
              <w:t>University</w:t>
            </w:r>
          </w:p>
        </w:tc>
        <w:tc>
          <w:tcPr>
            <w:tcW w:w="3460" w:type="dxa"/>
            <w:vMerge w:val="restart"/>
            <w:tcBorders>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Institution of National Importance</w:t>
            </w:r>
          </w:p>
        </w:tc>
        <w:tc>
          <w:tcPr>
            <w:tcW w:w="1240" w:type="dxa"/>
            <w:vMerge w:val="restart"/>
            <w:tcBorders>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75</w:t>
            </w:r>
          </w:p>
        </w:tc>
      </w:tr>
      <w:tr w:rsidR="000C50C2" w:rsidTr="001E7635">
        <w:trPr>
          <w:gridAfter w:val="1"/>
          <w:wAfter w:w="200" w:type="dxa"/>
          <w:trHeight w:val="89"/>
        </w:trPr>
        <w:tc>
          <w:tcPr>
            <w:tcW w:w="1880" w:type="dxa"/>
            <w:tcBorders>
              <w:left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7"/>
              </w:rPr>
            </w:pPr>
          </w:p>
        </w:tc>
        <w:tc>
          <w:tcPr>
            <w:tcW w:w="1580" w:type="dxa"/>
            <w:tcBorders>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7"/>
              </w:rPr>
            </w:pPr>
          </w:p>
        </w:tc>
        <w:tc>
          <w:tcPr>
            <w:tcW w:w="3460" w:type="dxa"/>
            <w:vMerge/>
            <w:tcBorders>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7"/>
              </w:rPr>
            </w:pPr>
          </w:p>
        </w:tc>
        <w:tc>
          <w:tcPr>
            <w:tcW w:w="1240" w:type="dxa"/>
            <w:vMerge/>
            <w:tcBorders>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7"/>
              </w:rPr>
            </w:pPr>
          </w:p>
        </w:tc>
      </w:tr>
      <w:tr w:rsidR="000C50C2" w:rsidTr="001E7635">
        <w:trPr>
          <w:gridAfter w:val="1"/>
          <w:wAfter w:w="200" w:type="dxa"/>
          <w:trHeight w:val="139"/>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2"/>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2"/>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2"/>
              </w:rPr>
            </w:pP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2"/>
              </w:rPr>
            </w:pPr>
          </w:p>
        </w:tc>
      </w:tr>
      <w:tr w:rsidR="000C50C2" w:rsidTr="001E7635">
        <w:trPr>
          <w:gridAfter w:val="1"/>
          <w:wAfter w:w="200" w:type="dxa"/>
          <w:trHeight w:val="362"/>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4"/>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4"/>
              </w:rPr>
            </w:pPr>
          </w:p>
        </w:tc>
        <w:tc>
          <w:tcPr>
            <w:tcW w:w="3460" w:type="dxa"/>
            <w:tcBorders>
              <w:bottom w:val="single" w:sz="8" w:space="0" w:color="FCD5B4"/>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State Private Open University</w:t>
            </w:r>
          </w:p>
        </w:tc>
        <w:tc>
          <w:tcPr>
            <w:tcW w:w="1240" w:type="dxa"/>
            <w:tcBorders>
              <w:bottom w:val="single" w:sz="8" w:space="0" w:color="FCD5B4"/>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1</w:t>
            </w:r>
          </w:p>
        </w:tc>
      </w:tr>
      <w:tr w:rsidR="000C50C2" w:rsidTr="001E7635">
        <w:trPr>
          <w:gridAfter w:val="1"/>
          <w:wAfter w:w="200" w:type="dxa"/>
          <w:trHeight w:val="310"/>
        </w:trPr>
        <w:tc>
          <w:tcPr>
            <w:tcW w:w="1880" w:type="dxa"/>
            <w:tcBorders>
              <w:top w:val="single" w:sz="8" w:space="0" w:color="FCD5B4"/>
              <w:left w:val="single" w:sz="8" w:space="0" w:color="auto"/>
              <w:right w:val="single" w:sz="8" w:space="0" w:color="auto"/>
            </w:tcBorders>
            <w:shd w:val="clear" w:color="auto" w:fill="FCD5B4"/>
            <w:vAlign w:val="bottom"/>
          </w:tcPr>
          <w:p w:rsidR="000C50C2" w:rsidRDefault="000C50C2" w:rsidP="00C97847">
            <w:pPr>
              <w:spacing w:line="0" w:lineRule="atLeast"/>
              <w:jc w:val="center"/>
              <w:rPr>
                <w:rFonts w:ascii="Cambria" w:eastAsia="Cambria" w:hAnsi="Cambria" w:cs="Times New Roman"/>
                <w:b/>
                <w:color w:val="002060"/>
              </w:rPr>
            </w:pPr>
            <w:r>
              <w:rPr>
                <w:rFonts w:ascii="Cambria" w:eastAsia="Cambria" w:hAnsi="Cambria" w:cs="Times New Roman"/>
                <w:b/>
                <w:color w:val="002060"/>
              </w:rPr>
              <w:t>Higher</w:t>
            </w:r>
          </w:p>
        </w:tc>
        <w:tc>
          <w:tcPr>
            <w:tcW w:w="1580" w:type="dxa"/>
            <w:tcBorders>
              <w:top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4"/>
              </w:rPr>
            </w:pPr>
          </w:p>
        </w:tc>
        <w:tc>
          <w:tcPr>
            <w:tcW w:w="3460" w:type="dxa"/>
            <w:tcBorders>
              <w:top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Institutions under State</w:t>
            </w:r>
          </w:p>
        </w:tc>
        <w:tc>
          <w:tcPr>
            <w:tcW w:w="1240" w:type="dxa"/>
            <w:vMerge w:val="restart"/>
            <w:tcBorders>
              <w:top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5</w:t>
            </w:r>
          </w:p>
        </w:tc>
      </w:tr>
      <w:tr w:rsidR="000C50C2" w:rsidTr="001E7635">
        <w:trPr>
          <w:gridAfter w:val="1"/>
          <w:wAfter w:w="200" w:type="dxa"/>
          <w:trHeight w:val="119"/>
        </w:trPr>
        <w:tc>
          <w:tcPr>
            <w:tcW w:w="1880" w:type="dxa"/>
            <w:vMerge w:val="restart"/>
            <w:tcBorders>
              <w:left w:val="single" w:sz="8" w:space="0" w:color="auto"/>
              <w:right w:val="single" w:sz="8" w:space="0" w:color="auto"/>
            </w:tcBorders>
            <w:shd w:val="clear" w:color="auto" w:fill="FCD5B4"/>
            <w:vAlign w:val="bottom"/>
          </w:tcPr>
          <w:p w:rsidR="000C50C2" w:rsidRDefault="000C50C2" w:rsidP="00C97847">
            <w:pPr>
              <w:spacing w:line="0" w:lineRule="atLeast"/>
              <w:jc w:val="center"/>
              <w:rPr>
                <w:rFonts w:ascii="Cambria" w:eastAsia="Cambria" w:hAnsi="Cambria" w:cs="Times New Roman"/>
                <w:b/>
                <w:color w:val="002060"/>
              </w:rPr>
            </w:pPr>
            <w:r>
              <w:rPr>
                <w:rFonts w:ascii="Cambria" w:eastAsia="Cambria" w:hAnsi="Cambria" w:cs="Times New Roman"/>
                <w:b/>
                <w:color w:val="002060"/>
              </w:rPr>
              <w:t>Education</w:t>
            </w:r>
          </w:p>
        </w:tc>
        <w:tc>
          <w:tcPr>
            <w:tcW w:w="1580" w:type="dxa"/>
            <w:tcBorders>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0"/>
              </w:rPr>
            </w:pPr>
          </w:p>
        </w:tc>
        <w:tc>
          <w:tcPr>
            <w:tcW w:w="3460" w:type="dxa"/>
            <w:vMerge w:val="restart"/>
            <w:tcBorders>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Legislature Act</w:t>
            </w:r>
          </w:p>
        </w:tc>
        <w:tc>
          <w:tcPr>
            <w:tcW w:w="1240" w:type="dxa"/>
            <w:vMerge/>
            <w:tcBorders>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0"/>
              </w:rPr>
            </w:pPr>
          </w:p>
        </w:tc>
      </w:tr>
      <w:tr w:rsidR="000C50C2" w:rsidTr="001E7635">
        <w:trPr>
          <w:gridAfter w:val="1"/>
          <w:wAfter w:w="200" w:type="dxa"/>
          <w:trHeight w:val="174"/>
        </w:trPr>
        <w:tc>
          <w:tcPr>
            <w:tcW w:w="1880" w:type="dxa"/>
            <w:vMerge/>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5"/>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5"/>
              </w:rPr>
            </w:pPr>
          </w:p>
        </w:tc>
        <w:tc>
          <w:tcPr>
            <w:tcW w:w="3460" w:type="dxa"/>
            <w:vMerge/>
            <w:tcBorders>
              <w:bottom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5"/>
              </w:rPr>
            </w:pP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15"/>
              </w:rPr>
            </w:pP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Others</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3</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b/>
                <w:color w:val="002060"/>
              </w:rPr>
            </w:pPr>
            <w:r>
              <w:rPr>
                <w:rFonts w:ascii="Cambria" w:eastAsia="Cambria" w:hAnsi="Cambria" w:cs="Times New Roman"/>
                <w:b/>
                <w:color w:val="002060"/>
              </w:rPr>
              <w:t>Total</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b/>
                <w:color w:val="002060"/>
              </w:rPr>
            </w:pPr>
            <w:r>
              <w:rPr>
                <w:rFonts w:ascii="Cambria" w:eastAsia="Cambria" w:hAnsi="Cambria" w:cs="Times New Roman"/>
                <w:b/>
                <w:color w:val="002060"/>
              </w:rPr>
              <w:t>760</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auto"/>
              <w:right w:val="single" w:sz="8" w:space="0" w:color="FCD5B4"/>
            </w:tcBorders>
            <w:shd w:val="clear" w:color="auto" w:fill="FCD5B4"/>
            <w:vAlign w:val="bottom"/>
          </w:tcPr>
          <w:p w:rsidR="000C50C2" w:rsidRDefault="000C50C2" w:rsidP="00C97847">
            <w:pPr>
              <w:spacing w:line="0" w:lineRule="atLeast"/>
              <w:ind w:left="40"/>
              <w:rPr>
                <w:rFonts w:ascii="Cambria" w:eastAsia="Cambria" w:hAnsi="Cambria" w:cs="Times New Roman"/>
                <w:b/>
                <w:color w:val="002060"/>
              </w:rPr>
            </w:pPr>
            <w:r>
              <w:rPr>
                <w:rFonts w:ascii="Cambria" w:eastAsia="Cambria" w:hAnsi="Cambria" w:cs="Times New Roman"/>
                <w:b/>
                <w:color w:val="002060"/>
              </w:rPr>
              <w:t>College</w:t>
            </w:r>
            <w:r w:rsidR="00DE1CC9">
              <w:rPr>
                <w:rFonts w:ascii="Cambria" w:eastAsia="Cambria" w:hAnsi="Cambria"/>
                <w:b/>
                <w:color w:val="002060"/>
              </w:rPr>
              <w:t>s</w:t>
            </w: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b/>
                <w:color w:val="002060"/>
              </w:rPr>
            </w:pPr>
            <w:r>
              <w:rPr>
                <w:rFonts w:ascii="Cambria" w:eastAsia="Cambria" w:hAnsi="Cambria" w:cs="Times New Roman"/>
                <w:b/>
                <w:color w:val="002060"/>
              </w:rPr>
              <w:t>38498</w:t>
            </w:r>
          </w:p>
        </w:tc>
      </w:tr>
      <w:tr w:rsidR="000C50C2" w:rsidTr="001E7635">
        <w:trPr>
          <w:gridAfter w:val="1"/>
          <w:wAfter w:w="200" w:type="dxa"/>
          <w:trHeight w:val="285"/>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4"/>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4"/>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Diploma Level Technical</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3845</w:t>
            </w:r>
          </w:p>
        </w:tc>
      </w:tr>
      <w:tr w:rsidR="000C50C2" w:rsidTr="001E7635">
        <w:trPr>
          <w:gridAfter w:val="1"/>
          <w:wAfter w:w="200" w:type="dxa"/>
          <w:trHeight w:val="270"/>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PGDM</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431</w:t>
            </w:r>
          </w:p>
        </w:tc>
      </w:tr>
      <w:tr w:rsidR="000C50C2" w:rsidTr="001E7635">
        <w:trPr>
          <w:gridAfter w:val="1"/>
          <w:wAfter w:w="200" w:type="dxa"/>
          <w:trHeight w:val="286"/>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4"/>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b/>
                <w:color w:val="002060"/>
              </w:rPr>
            </w:pPr>
            <w:r>
              <w:rPr>
                <w:rFonts w:ascii="Cambria" w:eastAsia="Cambria" w:hAnsi="Cambria" w:cs="Times New Roman"/>
                <w:b/>
                <w:color w:val="002060"/>
              </w:rPr>
              <w:t>Stand Alone</w:t>
            </w: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Diploma Level Nursing</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3114</w:t>
            </w:r>
          </w:p>
        </w:tc>
      </w:tr>
      <w:tr w:rsidR="000C50C2" w:rsidTr="001E7635">
        <w:trPr>
          <w:gridAfter w:val="1"/>
          <w:wAfter w:w="200" w:type="dxa"/>
          <w:trHeight w:val="376"/>
        </w:trPr>
        <w:tc>
          <w:tcPr>
            <w:tcW w:w="1880" w:type="dxa"/>
            <w:tcBorders>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4"/>
              </w:rPr>
            </w:pPr>
          </w:p>
        </w:tc>
        <w:tc>
          <w:tcPr>
            <w:tcW w:w="1580" w:type="dxa"/>
            <w:tcBorders>
              <w:bottom w:val="single" w:sz="8" w:space="0" w:color="FCD5B4"/>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b/>
                <w:color w:val="002060"/>
              </w:rPr>
            </w:pPr>
            <w:r>
              <w:rPr>
                <w:rFonts w:ascii="Cambria" w:eastAsia="Cambria" w:hAnsi="Cambria" w:cs="Times New Roman"/>
                <w:b/>
                <w:color w:val="002060"/>
              </w:rPr>
              <w:t>Institution</w:t>
            </w:r>
          </w:p>
        </w:tc>
        <w:tc>
          <w:tcPr>
            <w:tcW w:w="3460" w:type="dxa"/>
            <w:tcBorders>
              <w:bottom w:val="single" w:sz="8" w:space="0" w:color="FCD5B4"/>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Diploma Level Teacher Training</w:t>
            </w:r>
          </w:p>
        </w:tc>
        <w:tc>
          <w:tcPr>
            <w:tcW w:w="1240" w:type="dxa"/>
            <w:tcBorders>
              <w:bottom w:val="single" w:sz="8" w:space="0" w:color="FCD5B4"/>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4730</w:t>
            </w:r>
          </w:p>
        </w:tc>
      </w:tr>
      <w:tr w:rsidR="000C50C2" w:rsidTr="001E7635">
        <w:trPr>
          <w:gridAfter w:val="1"/>
          <w:wAfter w:w="200" w:type="dxa"/>
          <w:trHeight w:val="270"/>
        </w:trPr>
        <w:tc>
          <w:tcPr>
            <w:tcW w:w="1880" w:type="dxa"/>
            <w:tcBorders>
              <w:top w:val="single" w:sz="8" w:space="0" w:color="FCD5B4"/>
              <w:left w:val="single" w:sz="8" w:space="0" w:color="auto"/>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top w:val="single" w:sz="8" w:space="0" w:color="FCD5B4"/>
              <w:bottom w:val="single" w:sz="8" w:space="0" w:color="FCD5B4"/>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top w:val="single" w:sz="8" w:space="0" w:color="auto"/>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color w:val="002060"/>
              </w:rPr>
            </w:pPr>
            <w:r>
              <w:rPr>
                <w:rFonts w:ascii="Cambria" w:eastAsia="Cambria" w:hAnsi="Cambria" w:cs="Times New Roman"/>
                <w:color w:val="002060"/>
              </w:rPr>
              <w:t>Institute</w:t>
            </w:r>
            <w:r w:rsidR="00DE1CC9">
              <w:rPr>
                <w:rFonts w:ascii="Cambria" w:eastAsia="Cambria" w:hAnsi="Cambria"/>
                <w:color w:val="002060"/>
              </w:rPr>
              <w:t>s</w:t>
            </w:r>
            <w:r>
              <w:rPr>
                <w:rFonts w:ascii="Cambria" w:eastAsia="Cambria" w:hAnsi="Cambria" w:cs="Times New Roman"/>
                <w:color w:val="002060"/>
              </w:rPr>
              <w:t xml:space="preserve"> under Ministries</w:t>
            </w:r>
          </w:p>
        </w:tc>
        <w:tc>
          <w:tcPr>
            <w:tcW w:w="1240" w:type="dxa"/>
            <w:tcBorders>
              <w:top w:val="single" w:sz="8" w:space="0" w:color="auto"/>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color w:val="002060"/>
              </w:rPr>
            </w:pPr>
            <w:r>
              <w:rPr>
                <w:rFonts w:ascii="Cambria" w:eastAsia="Cambria" w:hAnsi="Cambria" w:cs="Times New Roman"/>
                <w:color w:val="002060"/>
              </w:rPr>
              <w:t>156</w:t>
            </w:r>
          </w:p>
        </w:tc>
      </w:tr>
      <w:tr w:rsidR="000C50C2" w:rsidTr="001E7635">
        <w:trPr>
          <w:gridAfter w:val="1"/>
          <w:wAfter w:w="200" w:type="dxa"/>
          <w:trHeight w:val="358"/>
        </w:trPr>
        <w:tc>
          <w:tcPr>
            <w:tcW w:w="1880" w:type="dxa"/>
            <w:tcBorders>
              <w:left w:val="single" w:sz="8" w:space="0" w:color="auto"/>
              <w:bottom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1580" w:type="dxa"/>
            <w:tcBorders>
              <w:bottom w:val="single" w:sz="8" w:space="0" w:color="auto"/>
              <w:right w:val="single" w:sz="8" w:space="0" w:color="auto"/>
            </w:tcBorders>
            <w:shd w:val="clear" w:color="auto" w:fill="FCD5B4"/>
            <w:vAlign w:val="bottom"/>
          </w:tcPr>
          <w:p w:rsidR="000C50C2" w:rsidRDefault="000C50C2" w:rsidP="00C97847">
            <w:pPr>
              <w:spacing w:line="0" w:lineRule="atLeast"/>
              <w:rPr>
                <w:rFonts w:ascii="Times New Roman" w:eastAsia="Times New Roman" w:hAnsi="Times New Roman" w:cs="Times New Roman"/>
                <w:sz w:val="23"/>
              </w:rPr>
            </w:pPr>
          </w:p>
        </w:tc>
        <w:tc>
          <w:tcPr>
            <w:tcW w:w="3460" w:type="dxa"/>
            <w:tcBorders>
              <w:bottom w:val="single" w:sz="8" w:space="0" w:color="auto"/>
              <w:right w:val="single" w:sz="8" w:space="0" w:color="auto"/>
            </w:tcBorders>
            <w:shd w:val="clear" w:color="auto" w:fill="FCD5B4"/>
            <w:vAlign w:val="bottom"/>
          </w:tcPr>
          <w:p w:rsidR="000C50C2" w:rsidRDefault="000C50C2" w:rsidP="00C97847">
            <w:pPr>
              <w:spacing w:line="0" w:lineRule="atLeast"/>
              <w:ind w:left="40"/>
              <w:rPr>
                <w:rFonts w:ascii="Cambria" w:eastAsia="Cambria" w:hAnsi="Cambria" w:cs="Times New Roman"/>
                <w:b/>
                <w:color w:val="002060"/>
              </w:rPr>
            </w:pPr>
            <w:r>
              <w:rPr>
                <w:rFonts w:ascii="Cambria" w:eastAsia="Cambria" w:hAnsi="Cambria" w:cs="Times New Roman"/>
                <w:b/>
                <w:color w:val="002060"/>
              </w:rPr>
              <w:t>Total</w:t>
            </w:r>
          </w:p>
        </w:tc>
        <w:tc>
          <w:tcPr>
            <w:tcW w:w="1240" w:type="dxa"/>
            <w:tcBorders>
              <w:bottom w:val="single" w:sz="8" w:space="0" w:color="auto"/>
              <w:right w:val="single" w:sz="8" w:space="0" w:color="auto"/>
            </w:tcBorders>
            <w:shd w:val="clear" w:color="auto" w:fill="FCD5B4"/>
            <w:vAlign w:val="bottom"/>
          </w:tcPr>
          <w:p w:rsidR="000C50C2" w:rsidRDefault="000C50C2" w:rsidP="00C97847">
            <w:pPr>
              <w:spacing w:line="0" w:lineRule="atLeast"/>
              <w:jc w:val="right"/>
              <w:rPr>
                <w:rFonts w:ascii="Cambria" w:eastAsia="Cambria" w:hAnsi="Cambria" w:cs="Times New Roman"/>
                <w:b/>
                <w:color w:val="002060"/>
              </w:rPr>
            </w:pPr>
            <w:r>
              <w:rPr>
                <w:rFonts w:ascii="Cambria" w:eastAsia="Cambria" w:hAnsi="Cambria" w:cs="Times New Roman"/>
                <w:b/>
                <w:color w:val="002060"/>
              </w:rPr>
              <w:t>12276</w:t>
            </w:r>
          </w:p>
        </w:tc>
      </w:tr>
      <w:tr w:rsidR="0072140F" w:rsidTr="001E7635">
        <w:trPr>
          <w:trHeight w:val="258"/>
        </w:trPr>
        <w:tc>
          <w:tcPr>
            <w:tcW w:w="1880" w:type="dxa"/>
            <w:shd w:val="clear" w:color="auto" w:fill="auto"/>
            <w:vAlign w:val="bottom"/>
          </w:tcPr>
          <w:p w:rsidR="0072140F" w:rsidRDefault="0072140F" w:rsidP="00C97847">
            <w:pPr>
              <w:spacing w:line="0" w:lineRule="atLeast"/>
              <w:jc w:val="center"/>
              <w:rPr>
                <w:rFonts w:ascii="Cambria" w:eastAsia="Cambria" w:hAnsi="Cambria" w:cs="Times New Roman"/>
                <w:b/>
                <w:color w:val="002060"/>
                <w:w w:val="99"/>
              </w:rPr>
            </w:pPr>
            <w:r>
              <w:rPr>
                <w:rFonts w:ascii="Cambria" w:eastAsia="Cambria" w:hAnsi="Cambria" w:cs="Times New Roman"/>
                <w:b/>
                <w:color w:val="002060"/>
                <w:w w:val="99"/>
              </w:rPr>
              <w:t>Data Source :</w:t>
            </w:r>
          </w:p>
        </w:tc>
        <w:tc>
          <w:tcPr>
            <w:tcW w:w="1580" w:type="dxa"/>
            <w:shd w:val="clear" w:color="auto" w:fill="auto"/>
            <w:vAlign w:val="bottom"/>
          </w:tcPr>
          <w:p w:rsidR="0072140F" w:rsidRDefault="0072140F" w:rsidP="00C97847">
            <w:pPr>
              <w:spacing w:line="0" w:lineRule="atLeast"/>
              <w:rPr>
                <w:rFonts w:ascii="Times New Roman" w:eastAsia="Times New Roman" w:hAnsi="Times New Roman" w:cs="Times New Roman"/>
              </w:rPr>
            </w:pPr>
          </w:p>
        </w:tc>
        <w:tc>
          <w:tcPr>
            <w:tcW w:w="3460" w:type="dxa"/>
            <w:shd w:val="clear" w:color="auto" w:fill="auto"/>
            <w:vAlign w:val="bottom"/>
          </w:tcPr>
          <w:p w:rsidR="0072140F" w:rsidRDefault="0072140F" w:rsidP="00C97847">
            <w:pPr>
              <w:spacing w:line="0" w:lineRule="atLeast"/>
              <w:rPr>
                <w:rFonts w:ascii="Times New Roman" w:eastAsia="Times New Roman" w:hAnsi="Times New Roman" w:cs="Times New Roman"/>
              </w:rPr>
            </w:pPr>
          </w:p>
        </w:tc>
        <w:tc>
          <w:tcPr>
            <w:tcW w:w="1440" w:type="dxa"/>
            <w:gridSpan w:val="2"/>
            <w:shd w:val="clear" w:color="auto" w:fill="auto"/>
            <w:vAlign w:val="bottom"/>
          </w:tcPr>
          <w:p w:rsidR="0072140F" w:rsidRDefault="0072140F" w:rsidP="00C97847">
            <w:pPr>
              <w:spacing w:line="0" w:lineRule="atLeast"/>
              <w:rPr>
                <w:rFonts w:ascii="Times New Roman" w:eastAsia="Times New Roman" w:hAnsi="Times New Roman" w:cs="Times New Roman"/>
              </w:rPr>
            </w:pPr>
          </w:p>
        </w:tc>
      </w:tr>
    </w:tbl>
    <w:p w:rsidR="0072140F" w:rsidRDefault="0072140F" w:rsidP="0072140F">
      <w:pPr>
        <w:spacing w:line="80" w:lineRule="exact"/>
        <w:rPr>
          <w:rFonts w:ascii="Times New Roman" w:eastAsia="Times New Roman" w:hAnsi="Times New Roman" w:cs="Times New Roman"/>
        </w:rPr>
      </w:pPr>
    </w:p>
    <w:p w:rsidR="0072140F" w:rsidRDefault="0072140F" w:rsidP="000D05E3">
      <w:pPr>
        <w:spacing w:line="0" w:lineRule="atLeast"/>
        <w:ind w:left="2070"/>
        <w:rPr>
          <w:rFonts w:ascii="Cambria" w:eastAsia="Cambria" w:hAnsi="Cambria" w:cs="Times New Roman"/>
          <w:color w:val="002060"/>
        </w:rPr>
      </w:pPr>
      <w:r>
        <w:rPr>
          <w:rFonts w:ascii="Cambria" w:eastAsia="Cambria" w:hAnsi="Cambria" w:cs="Times New Roman"/>
          <w:b/>
          <w:color w:val="002060"/>
        </w:rPr>
        <w:t xml:space="preserve">For School </w:t>
      </w:r>
      <w:proofErr w:type="gramStart"/>
      <w:r>
        <w:rPr>
          <w:rFonts w:ascii="Cambria" w:eastAsia="Cambria" w:hAnsi="Cambria" w:cs="Times New Roman"/>
          <w:b/>
          <w:color w:val="002060"/>
        </w:rPr>
        <w:t>Education :</w:t>
      </w:r>
      <w:proofErr w:type="gramEnd"/>
      <w:r>
        <w:rPr>
          <w:rFonts w:ascii="Cambria" w:eastAsia="Cambria" w:hAnsi="Cambria" w:cs="Times New Roman"/>
          <w:b/>
          <w:color w:val="002060"/>
        </w:rPr>
        <w:t xml:space="preserve"> </w:t>
      </w:r>
      <w:r>
        <w:rPr>
          <w:rFonts w:ascii="Cambria" w:eastAsia="Cambria" w:hAnsi="Cambria" w:cs="Times New Roman"/>
          <w:color w:val="002060"/>
        </w:rPr>
        <w:t>National University of Educational Planning &amp;</w:t>
      </w:r>
    </w:p>
    <w:p w:rsidR="0072140F" w:rsidRDefault="0072140F" w:rsidP="000D05E3">
      <w:pPr>
        <w:spacing w:line="18" w:lineRule="exact"/>
        <w:ind w:left="2070"/>
        <w:rPr>
          <w:rFonts w:ascii="Times New Roman" w:eastAsia="Times New Roman" w:hAnsi="Times New Roman" w:cs="Times New Roman"/>
        </w:rPr>
      </w:pPr>
    </w:p>
    <w:p w:rsidR="0072140F" w:rsidRDefault="0072140F" w:rsidP="000D05E3">
      <w:pPr>
        <w:spacing w:line="0" w:lineRule="atLeast"/>
        <w:ind w:left="2070"/>
        <w:rPr>
          <w:rFonts w:ascii="Cambria" w:eastAsia="Cambria" w:hAnsi="Cambria" w:cs="Times New Roman"/>
          <w:color w:val="002060"/>
        </w:rPr>
      </w:pPr>
      <w:r>
        <w:rPr>
          <w:rFonts w:ascii="Cambria" w:eastAsia="Cambria" w:hAnsi="Cambria" w:cs="Times New Roman"/>
          <w:color w:val="002060"/>
        </w:rPr>
        <w:t>Administration, New Delhi (website: http://dise.in/)</w:t>
      </w:r>
    </w:p>
    <w:p w:rsidR="0072140F" w:rsidRDefault="0072140F" w:rsidP="000D05E3">
      <w:pPr>
        <w:spacing w:line="85" w:lineRule="exact"/>
        <w:ind w:left="2070"/>
        <w:rPr>
          <w:rFonts w:ascii="Times New Roman" w:eastAsia="Times New Roman" w:hAnsi="Times New Roman" w:cs="Times New Roman"/>
        </w:rPr>
      </w:pPr>
    </w:p>
    <w:p w:rsidR="0072140F" w:rsidRDefault="0072140F" w:rsidP="000D05E3">
      <w:pPr>
        <w:numPr>
          <w:ilvl w:val="0"/>
          <w:numId w:val="2"/>
        </w:numPr>
        <w:tabs>
          <w:tab w:val="left" w:pos="660"/>
        </w:tabs>
        <w:spacing w:line="0" w:lineRule="atLeast"/>
        <w:ind w:left="2070" w:hanging="158"/>
        <w:rPr>
          <w:rFonts w:ascii="Cambria" w:eastAsia="Cambria" w:hAnsi="Cambria" w:cs="Times New Roman"/>
          <w:b/>
          <w:color w:val="002060"/>
        </w:rPr>
      </w:pPr>
      <w:r>
        <w:rPr>
          <w:rFonts w:ascii="Cambria" w:eastAsia="Cambria" w:hAnsi="Cambria" w:cs="Times New Roman"/>
          <w:color w:val="002060"/>
        </w:rPr>
        <w:t>Figures related to School Education are provisional.</w:t>
      </w:r>
    </w:p>
    <w:p w:rsidR="0072140F" w:rsidRDefault="0072140F" w:rsidP="000D05E3">
      <w:pPr>
        <w:spacing w:line="88" w:lineRule="exact"/>
        <w:ind w:left="2070"/>
        <w:rPr>
          <w:rFonts w:ascii="Times New Roman" w:eastAsia="Times New Roman" w:hAnsi="Times New Roman" w:cs="Times New Roman"/>
        </w:rPr>
      </w:pPr>
    </w:p>
    <w:p w:rsidR="0072140F" w:rsidRDefault="0072140F" w:rsidP="000D05E3">
      <w:pPr>
        <w:spacing w:line="0" w:lineRule="atLeast"/>
        <w:ind w:left="2070"/>
        <w:rPr>
          <w:rFonts w:ascii="Cambria" w:eastAsia="Cambria" w:hAnsi="Cambria" w:cs="Times New Roman"/>
          <w:color w:val="002060"/>
        </w:rPr>
      </w:pPr>
      <w:r>
        <w:rPr>
          <w:rFonts w:ascii="Cambria" w:eastAsia="Cambria" w:hAnsi="Cambria" w:cs="Times New Roman"/>
          <w:b/>
          <w:color w:val="002060"/>
        </w:rPr>
        <w:t xml:space="preserve">For Higher </w:t>
      </w:r>
      <w:proofErr w:type="gramStart"/>
      <w:r>
        <w:rPr>
          <w:rFonts w:ascii="Cambria" w:eastAsia="Cambria" w:hAnsi="Cambria" w:cs="Times New Roman"/>
          <w:b/>
          <w:color w:val="002060"/>
        </w:rPr>
        <w:t>Education :</w:t>
      </w:r>
      <w:proofErr w:type="gramEnd"/>
      <w:r>
        <w:rPr>
          <w:rFonts w:ascii="Cambria" w:eastAsia="Cambria" w:hAnsi="Cambria" w:cs="Times New Roman"/>
          <w:b/>
          <w:color w:val="002060"/>
        </w:rPr>
        <w:t xml:space="preserve"> </w:t>
      </w:r>
      <w:r>
        <w:rPr>
          <w:rFonts w:ascii="Cambria" w:eastAsia="Cambria" w:hAnsi="Cambria" w:cs="Times New Roman"/>
          <w:color w:val="002060"/>
        </w:rPr>
        <w:t>Ministry of Human Resource Development, Government</w:t>
      </w:r>
      <w:r w:rsidR="000D05E3">
        <w:rPr>
          <w:rFonts w:ascii="Cambria" w:eastAsia="Cambria" w:hAnsi="Cambria" w:cs="Times New Roman"/>
          <w:color w:val="002060"/>
        </w:rPr>
        <w:t xml:space="preserve"> </w:t>
      </w:r>
      <w:r>
        <w:rPr>
          <w:rFonts w:ascii="Cambria" w:eastAsia="Cambria" w:hAnsi="Cambria" w:cs="Times New Roman"/>
          <w:color w:val="002060"/>
        </w:rPr>
        <w:t>of India (website: http://mhrd.gov.in/statist)</w:t>
      </w:r>
    </w:p>
    <w:p w:rsidR="008B2FCB" w:rsidRDefault="008B2FCB" w:rsidP="00024503">
      <w:pPr>
        <w:spacing w:before="120" w:after="120" w:line="360" w:lineRule="auto"/>
        <w:jc w:val="both"/>
        <w:rPr>
          <w:rFonts w:ascii="Times New Roman" w:hAnsi="Times New Roman" w:cs="Times New Roman"/>
          <w:sz w:val="24"/>
          <w:szCs w:val="24"/>
        </w:rPr>
      </w:pPr>
    </w:p>
    <w:p w:rsidR="00A3200A" w:rsidRPr="00C03D27" w:rsidRDefault="00C17D5B"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Apart from instituting formal educational institutions, India as </w:t>
      </w:r>
      <w:r w:rsidR="00CF4D25">
        <w:rPr>
          <w:rFonts w:ascii="Times New Roman" w:hAnsi="Times New Roman" w:cs="Times New Roman"/>
          <w:sz w:val="24"/>
          <w:szCs w:val="24"/>
        </w:rPr>
        <w:t>always has been</w:t>
      </w:r>
      <w:r>
        <w:rPr>
          <w:rFonts w:ascii="Times New Roman" w:hAnsi="Times New Roman" w:cs="Times New Roman"/>
          <w:sz w:val="24"/>
          <w:szCs w:val="24"/>
        </w:rPr>
        <w:t xml:space="preserve"> proactive in adopting technologies for education.  To supplement the classroom education </w:t>
      </w:r>
      <w:r w:rsidR="009E14DC">
        <w:rPr>
          <w:rFonts w:ascii="Times New Roman" w:hAnsi="Times New Roman" w:cs="Times New Roman"/>
          <w:sz w:val="24"/>
          <w:szCs w:val="24"/>
        </w:rPr>
        <w:t>has been experimenting with using television and ICTs</w:t>
      </w:r>
      <w:r w:rsidR="00B078FD">
        <w:rPr>
          <w:rFonts w:ascii="Times New Roman" w:hAnsi="Times New Roman" w:cs="Times New Roman"/>
          <w:sz w:val="24"/>
          <w:szCs w:val="24"/>
        </w:rPr>
        <w:t>.</w:t>
      </w:r>
    </w:p>
    <w:p w:rsidR="008E3CE9" w:rsidRPr="00FB3860" w:rsidRDefault="00194000" w:rsidP="003877FD">
      <w:pPr>
        <w:spacing w:before="120" w:after="120" w:line="360" w:lineRule="auto"/>
        <w:jc w:val="both"/>
        <w:rPr>
          <w:rFonts w:ascii="Times New Roman" w:hAnsi="Times New Roman" w:cs="Times New Roman"/>
          <w:b/>
          <w:sz w:val="24"/>
          <w:szCs w:val="24"/>
        </w:rPr>
      </w:pPr>
      <w:r w:rsidRPr="00FB3860">
        <w:rPr>
          <w:rFonts w:ascii="Times New Roman" w:hAnsi="Times New Roman" w:cs="Times New Roman"/>
          <w:b/>
          <w:sz w:val="24"/>
          <w:szCs w:val="24"/>
        </w:rPr>
        <w:t>Educational Television</w:t>
      </w:r>
      <w:r w:rsidR="00D17332">
        <w:rPr>
          <w:rFonts w:ascii="Times New Roman" w:hAnsi="Times New Roman" w:cs="Times New Roman"/>
          <w:b/>
          <w:sz w:val="24"/>
          <w:szCs w:val="24"/>
        </w:rPr>
        <w:t xml:space="preserve"> (ETV)</w:t>
      </w:r>
      <w:r w:rsidR="00FE5220">
        <w:rPr>
          <w:rFonts w:ascii="Times New Roman" w:hAnsi="Times New Roman" w:cs="Times New Roman"/>
          <w:b/>
          <w:sz w:val="24"/>
          <w:szCs w:val="24"/>
        </w:rPr>
        <w:t xml:space="preserve"> in India</w:t>
      </w:r>
    </w:p>
    <w:p w:rsidR="00D17332" w:rsidRDefault="005B7466" w:rsidP="003877FD">
      <w:pPr>
        <w:spacing w:before="120" w:after="120" w:line="360" w:lineRule="auto"/>
        <w:jc w:val="both"/>
        <w:rPr>
          <w:rStyle w:val="Strong"/>
          <w:rFonts w:ascii="Times New Roman" w:hAnsi="Times New Roman" w:cs="Times New Roman"/>
          <w:b w:val="0"/>
          <w:shd w:val="clear" w:color="auto" w:fill="FFFFFF"/>
        </w:rPr>
      </w:pPr>
      <w:r>
        <w:rPr>
          <w:rFonts w:ascii="Times New Roman" w:hAnsi="Times New Roman" w:cs="Times New Roman"/>
          <w:sz w:val="24"/>
          <w:szCs w:val="24"/>
        </w:rPr>
        <w:t>Televisi</w:t>
      </w:r>
      <w:r w:rsidR="00E211B4">
        <w:rPr>
          <w:rFonts w:ascii="Times New Roman" w:hAnsi="Times New Roman" w:cs="Times New Roman"/>
          <w:sz w:val="24"/>
          <w:szCs w:val="24"/>
        </w:rPr>
        <w:t>on was introduced in India as a</w:t>
      </w:r>
      <w:r>
        <w:rPr>
          <w:rFonts w:ascii="Times New Roman" w:hAnsi="Times New Roman" w:cs="Times New Roman"/>
          <w:sz w:val="24"/>
          <w:szCs w:val="24"/>
        </w:rPr>
        <w:t xml:space="preserve"> </w:t>
      </w:r>
      <w:r w:rsidR="00E211B4">
        <w:rPr>
          <w:rFonts w:ascii="Times New Roman" w:hAnsi="Times New Roman" w:cs="Times New Roman"/>
          <w:sz w:val="24"/>
          <w:szCs w:val="24"/>
        </w:rPr>
        <w:t>pilot</w:t>
      </w:r>
      <w:r>
        <w:rPr>
          <w:rFonts w:ascii="Times New Roman" w:hAnsi="Times New Roman" w:cs="Times New Roman"/>
          <w:sz w:val="24"/>
          <w:szCs w:val="24"/>
        </w:rPr>
        <w:t xml:space="preserve"> pr</w:t>
      </w:r>
      <w:r w:rsidR="00E211B4">
        <w:rPr>
          <w:rFonts w:ascii="Times New Roman" w:hAnsi="Times New Roman" w:cs="Times New Roman"/>
          <w:sz w:val="24"/>
          <w:szCs w:val="24"/>
        </w:rPr>
        <w:t xml:space="preserve">oject of UNESCO </w:t>
      </w:r>
      <w:r w:rsidR="00125E9C">
        <w:rPr>
          <w:rFonts w:ascii="Times New Roman" w:hAnsi="Times New Roman" w:cs="Times New Roman"/>
          <w:sz w:val="24"/>
          <w:szCs w:val="24"/>
        </w:rPr>
        <w:t>in 1959</w:t>
      </w:r>
      <w:r w:rsidR="00E211B4">
        <w:rPr>
          <w:rFonts w:ascii="Times New Roman" w:hAnsi="Times New Roman" w:cs="Times New Roman"/>
          <w:sz w:val="24"/>
          <w:szCs w:val="24"/>
        </w:rPr>
        <w:t xml:space="preserve"> in Delhi</w:t>
      </w:r>
      <w:r w:rsidR="00F934AF">
        <w:rPr>
          <w:rFonts w:ascii="Times New Roman" w:hAnsi="Times New Roman" w:cs="Times New Roman"/>
          <w:sz w:val="24"/>
          <w:szCs w:val="24"/>
        </w:rPr>
        <w:t xml:space="preserve"> to study as a medium of communication and community development</w:t>
      </w:r>
      <w:r>
        <w:rPr>
          <w:rFonts w:ascii="Times New Roman" w:hAnsi="Times New Roman" w:cs="Times New Roman"/>
          <w:sz w:val="24"/>
          <w:szCs w:val="24"/>
        </w:rPr>
        <w:t>.</w:t>
      </w:r>
      <w:r w:rsidR="00D17332">
        <w:rPr>
          <w:rFonts w:ascii="Times New Roman" w:hAnsi="Times New Roman" w:cs="Times New Roman"/>
          <w:sz w:val="24"/>
          <w:szCs w:val="24"/>
        </w:rPr>
        <w:t xml:space="preserve">  On successful completion of the project</w:t>
      </w:r>
      <w:r w:rsidR="001908D3">
        <w:rPr>
          <w:rFonts w:ascii="Times New Roman" w:hAnsi="Times New Roman" w:cs="Times New Roman"/>
          <w:sz w:val="24"/>
          <w:szCs w:val="24"/>
        </w:rPr>
        <w:t xml:space="preserve"> ETV came into being in 1960 as part of All India Radio (AIR).  Specially designed </w:t>
      </w:r>
      <w:proofErr w:type="spellStart"/>
      <w:r w:rsidR="001908D3">
        <w:rPr>
          <w:rFonts w:ascii="Times New Roman" w:hAnsi="Times New Roman" w:cs="Times New Roman"/>
          <w:sz w:val="24"/>
          <w:szCs w:val="24"/>
        </w:rPr>
        <w:t>programmes</w:t>
      </w:r>
      <w:proofErr w:type="spellEnd"/>
      <w:r w:rsidR="001908D3">
        <w:rPr>
          <w:rFonts w:ascii="Times New Roman" w:hAnsi="Times New Roman" w:cs="Times New Roman"/>
          <w:sz w:val="24"/>
          <w:szCs w:val="24"/>
        </w:rPr>
        <w:t xml:space="preserve"> would telecast every Tuesday from 3 to 4 pm for the benefit of ninth class students.  </w:t>
      </w:r>
      <w:r w:rsidR="006F1572">
        <w:rPr>
          <w:rFonts w:ascii="Times New Roman" w:hAnsi="Times New Roman" w:cs="Times New Roman"/>
          <w:sz w:val="24"/>
          <w:szCs w:val="24"/>
        </w:rPr>
        <w:t>With assistance from Ford Foundation ‘</w:t>
      </w:r>
      <w:r w:rsidR="00A726DC">
        <w:rPr>
          <w:rFonts w:ascii="Times New Roman" w:hAnsi="Times New Roman" w:cs="Times New Roman"/>
          <w:sz w:val="24"/>
          <w:szCs w:val="24"/>
        </w:rPr>
        <w:t>Delhi School Project</w:t>
      </w:r>
      <w:r w:rsidR="006F1572">
        <w:rPr>
          <w:rFonts w:ascii="Times New Roman" w:hAnsi="Times New Roman" w:cs="Times New Roman"/>
          <w:sz w:val="24"/>
          <w:szCs w:val="24"/>
        </w:rPr>
        <w:t>’</w:t>
      </w:r>
      <w:r w:rsidR="00A726DC">
        <w:rPr>
          <w:rFonts w:ascii="Times New Roman" w:hAnsi="Times New Roman" w:cs="Times New Roman"/>
          <w:sz w:val="24"/>
          <w:szCs w:val="24"/>
        </w:rPr>
        <w:t xml:space="preserve"> was launched</w:t>
      </w:r>
      <w:r w:rsidR="00346A88">
        <w:rPr>
          <w:rFonts w:ascii="Times New Roman" w:hAnsi="Times New Roman" w:cs="Times New Roman"/>
          <w:sz w:val="24"/>
          <w:szCs w:val="24"/>
        </w:rPr>
        <w:t xml:space="preserve"> </w:t>
      </w:r>
      <w:r w:rsidR="006F1572">
        <w:rPr>
          <w:rFonts w:ascii="Times New Roman" w:hAnsi="Times New Roman" w:cs="Times New Roman"/>
          <w:sz w:val="24"/>
          <w:szCs w:val="24"/>
        </w:rPr>
        <w:t xml:space="preserve">in 1961 </w:t>
      </w:r>
      <w:r w:rsidR="00346A88">
        <w:rPr>
          <w:rFonts w:ascii="Times New Roman" w:hAnsi="Times New Roman" w:cs="Times New Roman"/>
          <w:sz w:val="24"/>
          <w:szCs w:val="24"/>
        </w:rPr>
        <w:t xml:space="preserve">to telecast 20 minutes </w:t>
      </w:r>
      <w:proofErr w:type="spellStart"/>
      <w:r w:rsidR="00346A88">
        <w:rPr>
          <w:rFonts w:ascii="Times New Roman" w:hAnsi="Times New Roman" w:cs="Times New Roman"/>
          <w:sz w:val="24"/>
          <w:szCs w:val="24"/>
        </w:rPr>
        <w:t>programmes</w:t>
      </w:r>
      <w:proofErr w:type="spellEnd"/>
      <w:r w:rsidR="006F1572">
        <w:rPr>
          <w:rFonts w:ascii="Times New Roman" w:hAnsi="Times New Roman" w:cs="Times New Roman"/>
          <w:sz w:val="24"/>
          <w:szCs w:val="24"/>
        </w:rPr>
        <w:t xml:space="preserve"> in science subjects for</w:t>
      </w:r>
      <w:r w:rsidR="00346A88">
        <w:rPr>
          <w:rFonts w:ascii="Times New Roman" w:hAnsi="Times New Roman" w:cs="Times New Roman"/>
          <w:sz w:val="24"/>
          <w:szCs w:val="24"/>
        </w:rPr>
        <w:t xml:space="preserve"> five days a week.</w:t>
      </w:r>
      <w:r w:rsidR="00207D35">
        <w:rPr>
          <w:rFonts w:ascii="Times New Roman" w:hAnsi="Times New Roman" w:cs="Times New Roman"/>
          <w:sz w:val="24"/>
          <w:szCs w:val="24"/>
        </w:rPr>
        <w:t xml:space="preserve">  The Satellite Instructional Television Experiments (SITE) resulted in use of ETV for primary education in 1975-76.  It was intended to bridge the rural-urban divide by taking the </w:t>
      </w:r>
      <w:proofErr w:type="spellStart"/>
      <w:r w:rsidR="00207D35">
        <w:rPr>
          <w:rFonts w:ascii="Times New Roman" w:hAnsi="Times New Roman" w:cs="Times New Roman"/>
          <w:sz w:val="24"/>
          <w:szCs w:val="24"/>
        </w:rPr>
        <w:t>programmes</w:t>
      </w:r>
      <w:proofErr w:type="spellEnd"/>
      <w:r w:rsidR="00207D35">
        <w:rPr>
          <w:rFonts w:ascii="Times New Roman" w:hAnsi="Times New Roman" w:cs="Times New Roman"/>
          <w:sz w:val="24"/>
          <w:szCs w:val="24"/>
        </w:rPr>
        <w:t xml:space="preserve"> in regional languages of the states.</w:t>
      </w:r>
      <w:r w:rsidR="00A10D75">
        <w:rPr>
          <w:rFonts w:ascii="Times New Roman" w:hAnsi="Times New Roman" w:cs="Times New Roman"/>
          <w:sz w:val="24"/>
          <w:szCs w:val="24"/>
        </w:rPr>
        <w:t xml:space="preserve">  With successful launch of communication satellites India embarked on expanding the ETV network in 1982 using INSAT-1B to reach more areas of the country. In 1984 the University Grants Commission (UGC) launched ‘Countrywide Classroom (CWCR) for the benefit of higher education students.  The CWCR slot on </w:t>
      </w:r>
      <w:proofErr w:type="spellStart"/>
      <w:r w:rsidR="00A10D75" w:rsidRPr="00A10D75">
        <w:rPr>
          <w:rFonts w:ascii="Times New Roman" w:hAnsi="Times New Roman" w:cs="Times New Roman"/>
          <w:i/>
          <w:sz w:val="24"/>
          <w:szCs w:val="24"/>
        </w:rPr>
        <w:t>Doordarshan</w:t>
      </w:r>
      <w:proofErr w:type="spellEnd"/>
      <w:r w:rsidR="00A10D75">
        <w:rPr>
          <w:rFonts w:ascii="Times New Roman" w:hAnsi="Times New Roman" w:cs="Times New Roman"/>
          <w:i/>
          <w:sz w:val="24"/>
          <w:szCs w:val="24"/>
        </w:rPr>
        <w:t>,</w:t>
      </w:r>
      <w:r w:rsidR="00A10D75">
        <w:rPr>
          <w:rFonts w:ascii="Times New Roman" w:hAnsi="Times New Roman" w:cs="Times New Roman"/>
          <w:sz w:val="24"/>
          <w:szCs w:val="24"/>
        </w:rPr>
        <w:t xml:space="preserve"> India’s national channel,</w:t>
      </w:r>
      <w:r w:rsidR="008B0CB2">
        <w:rPr>
          <w:rFonts w:ascii="Times New Roman" w:hAnsi="Times New Roman" w:cs="Times New Roman"/>
          <w:sz w:val="24"/>
          <w:szCs w:val="24"/>
        </w:rPr>
        <w:t xml:space="preserve"> would telecast enrichment </w:t>
      </w:r>
      <w:proofErr w:type="spellStart"/>
      <w:r w:rsidR="008B0CB2">
        <w:rPr>
          <w:rFonts w:ascii="Times New Roman" w:hAnsi="Times New Roman" w:cs="Times New Roman"/>
          <w:sz w:val="24"/>
          <w:szCs w:val="24"/>
        </w:rPr>
        <w:t>programmes</w:t>
      </w:r>
      <w:proofErr w:type="spellEnd"/>
      <w:r w:rsidR="008B0CB2">
        <w:rPr>
          <w:rFonts w:ascii="Times New Roman" w:hAnsi="Times New Roman" w:cs="Times New Roman"/>
          <w:sz w:val="24"/>
          <w:szCs w:val="24"/>
        </w:rPr>
        <w:t xml:space="preserve"> for the benefit of under graduate and post graduate students.  These </w:t>
      </w:r>
      <w:proofErr w:type="spellStart"/>
      <w:r w:rsidR="008B0CB2">
        <w:rPr>
          <w:rFonts w:ascii="Times New Roman" w:hAnsi="Times New Roman" w:cs="Times New Roman"/>
          <w:sz w:val="24"/>
          <w:szCs w:val="24"/>
        </w:rPr>
        <w:t>programmes</w:t>
      </w:r>
      <w:proofErr w:type="spellEnd"/>
      <w:r w:rsidR="008B0CB2">
        <w:rPr>
          <w:rFonts w:ascii="Times New Roman" w:hAnsi="Times New Roman" w:cs="Times New Roman"/>
          <w:sz w:val="24"/>
          <w:szCs w:val="24"/>
        </w:rPr>
        <w:t xml:space="preserve"> were mainly in English and Hindi.  In the following years </w:t>
      </w:r>
      <w:r w:rsidR="008B0CB2" w:rsidRPr="008B0CB2">
        <w:rPr>
          <w:rStyle w:val="Strong"/>
          <w:rFonts w:ascii="Times New Roman" w:hAnsi="Times New Roman" w:cs="Times New Roman"/>
          <w:b w:val="0"/>
          <w:shd w:val="clear" w:color="auto" w:fill="FFFFFF"/>
        </w:rPr>
        <w:t>the National Council for Education Research and Training (NCERT), with the establishment of Central Institute of Educational Technology (CIET) at New Delhi and State Institute of Educational Technology (SIET)</w:t>
      </w:r>
      <w:r w:rsidR="008B0CB2">
        <w:rPr>
          <w:rStyle w:val="Strong"/>
          <w:rFonts w:ascii="Times New Roman" w:hAnsi="Times New Roman" w:cs="Times New Roman"/>
          <w:b w:val="0"/>
          <w:shd w:val="clear" w:color="auto" w:fill="FFFFFF"/>
        </w:rPr>
        <w:t xml:space="preserve"> launched ETV </w:t>
      </w:r>
      <w:proofErr w:type="spellStart"/>
      <w:r w:rsidR="008B0CB2">
        <w:rPr>
          <w:rStyle w:val="Strong"/>
          <w:rFonts w:ascii="Times New Roman" w:hAnsi="Times New Roman" w:cs="Times New Roman"/>
          <w:b w:val="0"/>
          <w:shd w:val="clear" w:color="auto" w:fill="FFFFFF"/>
        </w:rPr>
        <w:t>programmes</w:t>
      </w:r>
      <w:proofErr w:type="spellEnd"/>
      <w:r w:rsidR="008B0CB2">
        <w:rPr>
          <w:rStyle w:val="Strong"/>
          <w:rFonts w:ascii="Times New Roman" w:hAnsi="Times New Roman" w:cs="Times New Roman"/>
          <w:b w:val="0"/>
          <w:shd w:val="clear" w:color="auto" w:fill="FFFFFF"/>
        </w:rPr>
        <w:t xml:space="preserve"> for school children on </w:t>
      </w:r>
      <w:proofErr w:type="spellStart"/>
      <w:r w:rsidR="008B0CB2" w:rsidRPr="008B0CB2">
        <w:rPr>
          <w:rStyle w:val="Strong"/>
          <w:rFonts w:ascii="Times New Roman" w:hAnsi="Times New Roman" w:cs="Times New Roman"/>
          <w:b w:val="0"/>
          <w:i/>
          <w:shd w:val="clear" w:color="auto" w:fill="FFFFFF"/>
        </w:rPr>
        <w:t>Doordarshan</w:t>
      </w:r>
      <w:proofErr w:type="spellEnd"/>
      <w:r w:rsidR="008B0CB2">
        <w:rPr>
          <w:rStyle w:val="Strong"/>
          <w:rFonts w:ascii="Times New Roman" w:hAnsi="Times New Roman" w:cs="Times New Roman"/>
          <w:b w:val="0"/>
          <w:shd w:val="clear" w:color="auto" w:fill="FFFFFF"/>
        </w:rPr>
        <w:t xml:space="preserve">.  In the year 2000 </w:t>
      </w:r>
      <w:proofErr w:type="spellStart"/>
      <w:r w:rsidR="00DD30F5">
        <w:rPr>
          <w:rStyle w:val="Strong"/>
          <w:rFonts w:ascii="Times New Roman" w:hAnsi="Times New Roman" w:cs="Times New Roman"/>
          <w:b w:val="0"/>
          <w:shd w:val="clear" w:color="auto" w:fill="FFFFFF"/>
        </w:rPr>
        <w:t>Indira</w:t>
      </w:r>
      <w:proofErr w:type="spellEnd"/>
      <w:r w:rsidR="00DD30F5">
        <w:rPr>
          <w:rStyle w:val="Strong"/>
          <w:rFonts w:ascii="Times New Roman" w:hAnsi="Times New Roman" w:cs="Times New Roman"/>
          <w:b w:val="0"/>
          <w:shd w:val="clear" w:color="auto" w:fill="FFFFFF"/>
        </w:rPr>
        <w:t xml:space="preserve"> Gandhi National Open University launched a separate channel called </w:t>
      </w:r>
      <w:proofErr w:type="spellStart"/>
      <w:r w:rsidR="00DD30F5" w:rsidRPr="00DD30F5">
        <w:rPr>
          <w:rStyle w:val="Strong"/>
          <w:rFonts w:ascii="Times New Roman" w:hAnsi="Times New Roman" w:cs="Times New Roman"/>
          <w:b w:val="0"/>
          <w:i/>
          <w:shd w:val="clear" w:color="auto" w:fill="FFFFFF"/>
        </w:rPr>
        <w:t>Gyandarshan</w:t>
      </w:r>
      <w:proofErr w:type="spellEnd"/>
      <w:r w:rsidR="00DD30F5">
        <w:rPr>
          <w:rStyle w:val="Strong"/>
          <w:rFonts w:ascii="Times New Roman" w:hAnsi="Times New Roman" w:cs="Times New Roman"/>
          <w:b w:val="0"/>
          <w:shd w:val="clear" w:color="auto" w:fill="FFFFFF"/>
        </w:rPr>
        <w:t xml:space="preserve"> to reach out its large student community in the country.</w:t>
      </w:r>
      <w:r w:rsidR="005030C9">
        <w:rPr>
          <w:rStyle w:val="Strong"/>
          <w:rFonts w:ascii="Times New Roman" w:hAnsi="Times New Roman" w:cs="Times New Roman"/>
          <w:b w:val="0"/>
          <w:shd w:val="clear" w:color="auto" w:fill="FFFFFF"/>
        </w:rPr>
        <w:t xml:space="preserve">  ‘</w:t>
      </w:r>
      <w:proofErr w:type="spellStart"/>
      <w:r w:rsidR="005030C9">
        <w:rPr>
          <w:rStyle w:val="Strong"/>
          <w:rFonts w:ascii="Times New Roman" w:hAnsi="Times New Roman" w:cs="Times New Roman"/>
          <w:b w:val="0"/>
          <w:shd w:val="clear" w:color="auto" w:fill="FFFFFF"/>
        </w:rPr>
        <w:t>Vyas</w:t>
      </w:r>
      <w:proofErr w:type="spellEnd"/>
      <w:r w:rsidR="005030C9">
        <w:rPr>
          <w:rStyle w:val="Strong"/>
          <w:rFonts w:ascii="Times New Roman" w:hAnsi="Times New Roman" w:cs="Times New Roman"/>
          <w:b w:val="0"/>
          <w:shd w:val="clear" w:color="auto" w:fill="FFFFFF"/>
        </w:rPr>
        <w:t xml:space="preserve"> Higher Education Channel’ was launched by the UGC to take syllabus based ETV </w:t>
      </w:r>
      <w:proofErr w:type="spellStart"/>
      <w:r w:rsidR="005030C9">
        <w:rPr>
          <w:rStyle w:val="Strong"/>
          <w:rFonts w:ascii="Times New Roman" w:hAnsi="Times New Roman" w:cs="Times New Roman"/>
          <w:b w:val="0"/>
          <w:shd w:val="clear" w:color="auto" w:fill="FFFFFF"/>
        </w:rPr>
        <w:t>programmes</w:t>
      </w:r>
      <w:proofErr w:type="spellEnd"/>
      <w:r w:rsidR="005030C9">
        <w:rPr>
          <w:rStyle w:val="Strong"/>
          <w:rFonts w:ascii="Times New Roman" w:hAnsi="Times New Roman" w:cs="Times New Roman"/>
          <w:b w:val="0"/>
          <w:shd w:val="clear" w:color="auto" w:fill="FFFFFF"/>
        </w:rPr>
        <w:t xml:space="preserve"> intended for the higher education students in the country.</w:t>
      </w:r>
    </w:p>
    <w:p w:rsidR="00194000" w:rsidRDefault="00194000" w:rsidP="003877FD">
      <w:pPr>
        <w:spacing w:before="120" w:after="120" w:line="360" w:lineRule="auto"/>
        <w:jc w:val="both"/>
        <w:rPr>
          <w:rFonts w:ascii="Times New Roman" w:hAnsi="Times New Roman" w:cs="Times New Roman"/>
          <w:b/>
          <w:sz w:val="24"/>
          <w:szCs w:val="24"/>
        </w:rPr>
      </w:pPr>
      <w:proofErr w:type="gramStart"/>
      <w:r w:rsidRPr="00FB3860">
        <w:rPr>
          <w:rFonts w:ascii="Times New Roman" w:hAnsi="Times New Roman" w:cs="Times New Roman"/>
          <w:b/>
          <w:sz w:val="24"/>
          <w:szCs w:val="24"/>
        </w:rPr>
        <w:t>e-Learning</w:t>
      </w:r>
      <w:proofErr w:type="gramEnd"/>
      <w:r w:rsidR="00BC65E4">
        <w:rPr>
          <w:rFonts w:ascii="Times New Roman" w:hAnsi="Times New Roman" w:cs="Times New Roman"/>
          <w:b/>
          <w:sz w:val="24"/>
          <w:szCs w:val="24"/>
        </w:rPr>
        <w:t xml:space="preserve"> in India</w:t>
      </w:r>
    </w:p>
    <w:p w:rsidR="00BD314A" w:rsidRPr="00BD314A" w:rsidRDefault="00BD314A" w:rsidP="003877FD">
      <w:pPr>
        <w:tabs>
          <w:tab w:val="left" w:pos="8244"/>
        </w:tabs>
        <w:spacing w:before="120" w:after="120" w:line="360" w:lineRule="auto"/>
        <w:jc w:val="both"/>
        <w:rPr>
          <w:rFonts w:ascii="Times New Roman" w:hAnsi="Times New Roman" w:cs="Times New Roman"/>
          <w:sz w:val="24"/>
          <w:szCs w:val="24"/>
        </w:rPr>
      </w:pPr>
      <w:r w:rsidRPr="00BD314A">
        <w:rPr>
          <w:rFonts w:ascii="Times New Roman" w:hAnsi="Times New Roman" w:cs="Times New Roman"/>
          <w:sz w:val="24"/>
          <w:szCs w:val="24"/>
        </w:rPr>
        <w:t>Learning will be just one click away for those who seek education. It will empower the people and will help them to raise their socio-economic status. If we look at the </w:t>
      </w:r>
      <w:hyperlink r:id="rId9" w:tooltip="Gross Enrolment Ratio (GER) of India" w:history="1">
        <w:r w:rsidRPr="00BD314A">
          <w:rPr>
            <w:rStyle w:val="Strong"/>
            <w:rFonts w:ascii="Times New Roman" w:hAnsi="Times New Roman" w:cs="Times New Roman"/>
            <w:sz w:val="24"/>
            <w:szCs w:val="24"/>
            <w:bdr w:val="none" w:sz="0" w:space="0" w:color="auto" w:frame="1"/>
          </w:rPr>
          <w:t>Gross Enrollment Ratio (GER) of India</w:t>
        </w:r>
      </w:hyperlink>
      <w:r w:rsidRPr="00BD314A">
        <w:rPr>
          <w:rFonts w:ascii="Times New Roman" w:hAnsi="Times New Roman" w:cs="Times New Roman"/>
          <w:sz w:val="24"/>
          <w:szCs w:val="24"/>
        </w:rPr>
        <w:t xml:space="preserve">, it is poor comparing to other countries and is a topic of immense concern. In this scenario, these open online courses can be seen as the brightest and the best way to improve this ratio and raise literacy level. Without higher literacy rates, India can never fight poverty and education must reach each and every individual. With mere efforts by the government of India, online education can successfully reach every individual. The technology driven education system and online </w:t>
      </w:r>
      <w:r w:rsidRPr="00BD314A">
        <w:rPr>
          <w:rFonts w:ascii="Times New Roman" w:hAnsi="Times New Roman" w:cs="Times New Roman"/>
          <w:sz w:val="24"/>
          <w:szCs w:val="24"/>
        </w:rPr>
        <w:lastRenderedPageBreak/>
        <w:t>studies will definitely help India to foster its growth. We will see a better and strong India in future.</w:t>
      </w:r>
    </w:p>
    <w:p w:rsidR="00900A42" w:rsidRDefault="00DB29E6" w:rsidP="003877FD">
      <w:pPr>
        <w:spacing w:before="120"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e-Learning</w:t>
      </w:r>
      <w:proofErr w:type="gramEnd"/>
      <w:r>
        <w:rPr>
          <w:rFonts w:ascii="Times New Roman" w:hAnsi="Times New Roman" w:cs="Times New Roman"/>
          <w:sz w:val="24"/>
          <w:szCs w:val="24"/>
        </w:rPr>
        <w:t xml:space="preserve"> relates acquiring knowledge and skills through use of </w:t>
      </w:r>
      <w:r w:rsidRPr="00265C0F">
        <w:rPr>
          <w:rFonts w:ascii="Times New Roman" w:hAnsi="Times New Roman" w:cs="Times New Roman"/>
          <w:sz w:val="24"/>
          <w:szCs w:val="24"/>
        </w:rPr>
        <w:t>CD-ROM, laptops, tablet PCs, mobiles, Intranet, Internet and wireless technologies.</w:t>
      </w:r>
      <w:r w:rsidR="003D2DDE">
        <w:rPr>
          <w:rFonts w:ascii="Times New Roman" w:hAnsi="Times New Roman" w:cs="Times New Roman"/>
          <w:sz w:val="24"/>
          <w:szCs w:val="24"/>
        </w:rPr>
        <w:t xml:space="preserve">  The term ‘e-learning’ has been in use since 1999.  Govt. of India through its separate ministry, Ministry of Electronics and Information Technology’, started encouraging e-learning since 2002 by allocating separate funds during X Plan period.</w:t>
      </w:r>
    </w:p>
    <w:p w:rsidR="00C866A8" w:rsidRDefault="00C96AB5"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Although it is a long way ahead for e-learning to take place at school level it is felt more at college and university education level.  Reason being, a majority of schools are</w:t>
      </w:r>
      <w:r w:rsidR="00C866A8">
        <w:rPr>
          <w:rFonts w:ascii="Times New Roman" w:hAnsi="Times New Roman" w:cs="Times New Roman"/>
          <w:sz w:val="24"/>
          <w:szCs w:val="24"/>
        </w:rPr>
        <w:t xml:space="preserve"> owned by</w:t>
      </w:r>
      <w:r>
        <w:rPr>
          <w:rFonts w:ascii="Times New Roman" w:hAnsi="Times New Roman" w:cs="Times New Roman"/>
          <w:sz w:val="24"/>
          <w:szCs w:val="24"/>
        </w:rPr>
        <w:t xml:space="preserve"> government located in rural areas. </w:t>
      </w:r>
      <w:r w:rsidR="00C866A8">
        <w:rPr>
          <w:rFonts w:ascii="Times New Roman" w:hAnsi="Times New Roman" w:cs="Times New Roman"/>
          <w:sz w:val="24"/>
          <w:szCs w:val="24"/>
        </w:rPr>
        <w:t>However, private schools in urban areas are adopting the new learning methods resulting in establishment of Digi</w:t>
      </w:r>
      <w:r w:rsidR="00BC65E4">
        <w:rPr>
          <w:rFonts w:ascii="Times New Roman" w:hAnsi="Times New Roman" w:cs="Times New Roman"/>
          <w:sz w:val="24"/>
          <w:szCs w:val="24"/>
        </w:rPr>
        <w:t>tal</w:t>
      </w:r>
      <w:r w:rsidR="00C866A8">
        <w:rPr>
          <w:rFonts w:ascii="Times New Roman" w:hAnsi="Times New Roman" w:cs="Times New Roman"/>
          <w:sz w:val="24"/>
          <w:szCs w:val="24"/>
        </w:rPr>
        <w:t xml:space="preserve"> schools, techno schools, etc.  </w:t>
      </w:r>
    </w:p>
    <w:p w:rsidR="004D0580" w:rsidRDefault="002356B2"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initial stages content was created and distributed through CDs.  </w:t>
      </w:r>
      <w:r w:rsidR="006A6FD3">
        <w:rPr>
          <w:rFonts w:ascii="Times New Roman" w:hAnsi="Times New Roman" w:cs="Times New Roman"/>
          <w:sz w:val="24"/>
          <w:szCs w:val="24"/>
        </w:rPr>
        <w:t xml:space="preserve">Governments are supporting the schools and colleges in a big way to extend ICT to schools and colleges by providing computers and Internet facilities.  </w:t>
      </w:r>
      <w:r>
        <w:rPr>
          <w:rFonts w:ascii="Times New Roman" w:hAnsi="Times New Roman" w:cs="Times New Roman"/>
          <w:sz w:val="24"/>
          <w:szCs w:val="24"/>
        </w:rPr>
        <w:t>Thus, there came up separate e-learning resource centers in the libraries of educational institutions.</w:t>
      </w:r>
      <w:r w:rsidR="00213656">
        <w:rPr>
          <w:rFonts w:ascii="Times New Roman" w:hAnsi="Times New Roman" w:cs="Times New Roman"/>
          <w:sz w:val="24"/>
          <w:szCs w:val="24"/>
        </w:rPr>
        <w:t xml:space="preserve">  </w:t>
      </w:r>
      <w:r w:rsidR="0032439F">
        <w:rPr>
          <w:rFonts w:ascii="Times New Roman" w:hAnsi="Times New Roman" w:cs="Times New Roman"/>
          <w:sz w:val="24"/>
          <w:szCs w:val="24"/>
        </w:rPr>
        <w:t xml:space="preserve">In the course of time colleges and universities </w:t>
      </w:r>
      <w:r w:rsidR="004D0580">
        <w:rPr>
          <w:rFonts w:ascii="Times New Roman" w:hAnsi="Times New Roman" w:cs="Times New Roman"/>
          <w:sz w:val="24"/>
          <w:szCs w:val="24"/>
        </w:rPr>
        <w:t xml:space="preserve">have </w:t>
      </w:r>
      <w:r w:rsidR="0032439F">
        <w:rPr>
          <w:rFonts w:ascii="Times New Roman" w:hAnsi="Times New Roman" w:cs="Times New Roman"/>
          <w:sz w:val="24"/>
          <w:szCs w:val="24"/>
        </w:rPr>
        <w:t>been providing access to Internet in their college premis</w:t>
      </w:r>
      <w:r w:rsidR="004D0580">
        <w:rPr>
          <w:rFonts w:ascii="Times New Roman" w:hAnsi="Times New Roman" w:cs="Times New Roman"/>
          <w:sz w:val="24"/>
          <w:szCs w:val="24"/>
        </w:rPr>
        <w:t>es and libraries.  This enabled</w:t>
      </w:r>
      <w:r w:rsidR="0032439F">
        <w:rPr>
          <w:rFonts w:ascii="Times New Roman" w:hAnsi="Times New Roman" w:cs="Times New Roman"/>
          <w:sz w:val="24"/>
          <w:szCs w:val="24"/>
        </w:rPr>
        <w:t xml:space="preserve"> students and teachers access </w:t>
      </w:r>
      <w:r w:rsidR="004D0580">
        <w:rPr>
          <w:rFonts w:ascii="Times New Roman" w:hAnsi="Times New Roman" w:cs="Times New Roman"/>
          <w:sz w:val="24"/>
          <w:szCs w:val="24"/>
        </w:rPr>
        <w:t xml:space="preserve">the </w:t>
      </w:r>
      <w:r w:rsidR="0032439F">
        <w:rPr>
          <w:rFonts w:ascii="Times New Roman" w:hAnsi="Times New Roman" w:cs="Times New Roman"/>
          <w:sz w:val="24"/>
          <w:szCs w:val="24"/>
        </w:rPr>
        <w:t xml:space="preserve">knowledge </w:t>
      </w:r>
      <w:r w:rsidR="004D0580">
        <w:rPr>
          <w:rFonts w:ascii="Times New Roman" w:hAnsi="Times New Roman" w:cs="Times New Roman"/>
          <w:sz w:val="24"/>
          <w:szCs w:val="24"/>
        </w:rPr>
        <w:t xml:space="preserve">using the Internet. </w:t>
      </w:r>
    </w:p>
    <w:p w:rsidR="00184E44" w:rsidRDefault="000227B1"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B205D6">
        <w:rPr>
          <w:rFonts w:ascii="Times New Roman" w:hAnsi="Times New Roman" w:cs="Times New Roman"/>
          <w:sz w:val="24"/>
          <w:szCs w:val="24"/>
        </w:rPr>
        <w:t>‘</w:t>
      </w:r>
      <w:r>
        <w:rPr>
          <w:rFonts w:ascii="Times New Roman" w:hAnsi="Times New Roman" w:cs="Times New Roman"/>
          <w:sz w:val="24"/>
          <w:szCs w:val="24"/>
        </w:rPr>
        <w:t xml:space="preserve">Academic Status </w:t>
      </w:r>
      <w:r w:rsidR="0057155E">
        <w:rPr>
          <w:rFonts w:ascii="Times New Roman" w:hAnsi="Times New Roman" w:cs="Times New Roman"/>
          <w:sz w:val="24"/>
          <w:szCs w:val="24"/>
        </w:rPr>
        <w:t xml:space="preserve">of </w:t>
      </w:r>
      <w:r>
        <w:rPr>
          <w:rFonts w:ascii="Times New Roman" w:hAnsi="Times New Roman" w:cs="Times New Roman"/>
          <w:sz w:val="24"/>
          <w:szCs w:val="24"/>
        </w:rPr>
        <w:t>Education Report (ASER) 2017</w:t>
      </w:r>
      <w:r w:rsidR="00B205D6">
        <w:rPr>
          <w:rFonts w:ascii="Times New Roman" w:hAnsi="Times New Roman" w:cs="Times New Roman"/>
          <w:sz w:val="24"/>
          <w:szCs w:val="24"/>
        </w:rPr>
        <w:t>’</w:t>
      </w:r>
      <w:r w:rsidR="009C0FBD">
        <w:rPr>
          <w:rFonts w:ascii="Times New Roman" w:hAnsi="Times New Roman" w:cs="Times New Roman"/>
          <w:sz w:val="24"/>
          <w:szCs w:val="24"/>
        </w:rPr>
        <w:t xml:space="preserve"> annual national</w:t>
      </w:r>
      <w:r>
        <w:rPr>
          <w:rFonts w:ascii="Times New Roman" w:hAnsi="Times New Roman" w:cs="Times New Roman"/>
          <w:sz w:val="24"/>
          <w:szCs w:val="24"/>
        </w:rPr>
        <w:t xml:space="preserve"> report, 85% young people</w:t>
      </w:r>
      <w:r w:rsidR="00D5730D">
        <w:rPr>
          <w:rFonts w:ascii="Times New Roman" w:hAnsi="Times New Roman" w:cs="Times New Roman"/>
          <w:sz w:val="24"/>
          <w:szCs w:val="24"/>
        </w:rPr>
        <w:t>, below the age of 14,</w:t>
      </w:r>
      <w:r>
        <w:rPr>
          <w:rFonts w:ascii="Times New Roman" w:hAnsi="Times New Roman" w:cs="Times New Roman"/>
          <w:sz w:val="24"/>
          <w:szCs w:val="24"/>
        </w:rPr>
        <w:t xml:space="preserve"> watch television</w:t>
      </w:r>
      <w:r w:rsidR="00184E44">
        <w:rPr>
          <w:rFonts w:ascii="Times New Roman" w:hAnsi="Times New Roman" w:cs="Times New Roman"/>
          <w:sz w:val="24"/>
          <w:szCs w:val="24"/>
        </w:rPr>
        <w:t>, 41% use computers, 36% use Internet.</w:t>
      </w:r>
      <w:r w:rsidR="00D5730D">
        <w:rPr>
          <w:rFonts w:ascii="Times New Roman" w:hAnsi="Times New Roman" w:cs="Times New Roman"/>
          <w:sz w:val="24"/>
          <w:szCs w:val="24"/>
        </w:rPr>
        <w:t xml:space="preserve">  </w:t>
      </w:r>
    </w:p>
    <w:p w:rsidR="000655EF" w:rsidRDefault="00CC2D56"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According to ‘All India Survey on Higher Education Report 2015-16’</w:t>
      </w:r>
      <w:r w:rsidR="000655EF">
        <w:rPr>
          <w:rFonts w:ascii="Times New Roman" w:hAnsi="Times New Roman" w:cs="Times New Roman"/>
          <w:sz w:val="24"/>
          <w:szCs w:val="24"/>
        </w:rPr>
        <w:t xml:space="preserve"> </w:t>
      </w:r>
      <w:r>
        <w:rPr>
          <w:rFonts w:ascii="Times New Roman" w:hAnsi="Times New Roman" w:cs="Times New Roman"/>
          <w:sz w:val="24"/>
          <w:szCs w:val="24"/>
        </w:rPr>
        <w:t xml:space="preserve">prepared by Ministry of Human Resources Development, </w:t>
      </w:r>
      <w:r w:rsidR="000655EF">
        <w:rPr>
          <w:rFonts w:ascii="Times New Roman" w:hAnsi="Times New Roman" w:cs="Times New Roman"/>
          <w:sz w:val="24"/>
          <w:szCs w:val="24"/>
        </w:rPr>
        <w:t>90% of universities 83% of colleges have computer centers.</w:t>
      </w:r>
    </w:p>
    <w:p w:rsidR="00E55D1E" w:rsidRPr="00265C0F" w:rsidRDefault="00213656" w:rsidP="003877FD">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University Grants Commission initiated </w:t>
      </w:r>
      <w:r w:rsidR="00F05140">
        <w:rPr>
          <w:rFonts w:ascii="Times New Roman" w:hAnsi="Times New Roman" w:cs="Times New Roman"/>
          <w:sz w:val="24"/>
          <w:szCs w:val="24"/>
        </w:rPr>
        <w:t xml:space="preserve">preparation of syllabus based e-content in almost all the subjects for the benefit of students of higher education.  These e-learning </w:t>
      </w:r>
      <w:proofErr w:type="spellStart"/>
      <w:r w:rsidR="00F05140">
        <w:rPr>
          <w:rFonts w:ascii="Times New Roman" w:hAnsi="Times New Roman" w:cs="Times New Roman"/>
          <w:sz w:val="24"/>
          <w:szCs w:val="24"/>
        </w:rPr>
        <w:t>programmes</w:t>
      </w:r>
      <w:proofErr w:type="spellEnd"/>
      <w:r w:rsidR="00F05140">
        <w:rPr>
          <w:rFonts w:ascii="Times New Roman" w:hAnsi="Times New Roman" w:cs="Times New Roman"/>
          <w:sz w:val="24"/>
          <w:szCs w:val="24"/>
        </w:rPr>
        <w:t xml:space="preserve"> are available on portal of Consortium for Educational Communication.  </w:t>
      </w:r>
      <w:r w:rsidR="00C14465">
        <w:rPr>
          <w:rFonts w:ascii="Times New Roman" w:hAnsi="Times New Roman" w:cs="Times New Roman"/>
          <w:sz w:val="24"/>
          <w:szCs w:val="24"/>
        </w:rPr>
        <w:t>The Indian Institutes of Technology also taken up the e-learning to suppo</w:t>
      </w:r>
      <w:r w:rsidR="008B511B">
        <w:rPr>
          <w:rFonts w:ascii="Times New Roman" w:hAnsi="Times New Roman" w:cs="Times New Roman"/>
          <w:sz w:val="24"/>
          <w:szCs w:val="24"/>
        </w:rPr>
        <w:t xml:space="preserve">rt the engineering students through ‘National </w:t>
      </w:r>
      <w:proofErr w:type="spellStart"/>
      <w:r w:rsidR="008B511B">
        <w:rPr>
          <w:rFonts w:ascii="Times New Roman" w:hAnsi="Times New Roman" w:cs="Times New Roman"/>
          <w:sz w:val="24"/>
          <w:szCs w:val="24"/>
        </w:rPr>
        <w:t>Programme</w:t>
      </w:r>
      <w:proofErr w:type="spellEnd"/>
      <w:r w:rsidR="008B511B">
        <w:rPr>
          <w:rFonts w:ascii="Times New Roman" w:hAnsi="Times New Roman" w:cs="Times New Roman"/>
          <w:sz w:val="24"/>
          <w:szCs w:val="24"/>
        </w:rPr>
        <w:t xml:space="preserve"> on Technology Enhanced Learning’ the records the lectures and makes them available through Internet.</w:t>
      </w:r>
      <w:r w:rsidR="003F2AE1">
        <w:rPr>
          <w:rFonts w:ascii="Times New Roman" w:hAnsi="Times New Roman" w:cs="Times New Roman"/>
          <w:sz w:val="24"/>
          <w:szCs w:val="24"/>
        </w:rPr>
        <w:t xml:space="preserve"> </w:t>
      </w:r>
      <w:r w:rsidR="00E55D1E">
        <w:rPr>
          <w:rFonts w:ascii="Times New Roman" w:hAnsi="Times New Roman" w:cs="Times New Roman"/>
          <w:sz w:val="24"/>
          <w:szCs w:val="24"/>
        </w:rPr>
        <w:t>Apart from numerous private players are also extending e-learning through their websites.</w:t>
      </w:r>
    </w:p>
    <w:p w:rsidR="003877FD" w:rsidRDefault="003877FD">
      <w:pPr>
        <w:rPr>
          <w:rFonts w:ascii="Times New Roman" w:hAnsi="Times New Roman" w:cs="Times New Roman"/>
          <w:b/>
          <w:sz w:val="24"/>
          <w:szCs w:val="24"/>
        </w:rPr>
      </w:pPr>
      <w:r>
        <w:rPr>
          <w:rFonts w:ascii="Times New Roman" w:hAnsi="Times New Roman" w:cs="Times New Roman"/>
          <w:b/>
          <w:sz w:val="24"/>
          <w:szCs w:val="24"/>
        </w:rPr>
        <w:br w:type="page"/>
      </w:r>
    </w:p>
    <w:p w:rsidR="00194000" w:rsidRDefault="00FF4D61" w:rsidP="003877FD">
      <w:pPr>
        <w:spacing w:before="120" w:after="12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Massive Open Online Courses (</w:t>
      </w:r>
      <w:r w:rsidR="00194000" w:rsidRPr="00FB3860">
        <w:rPr>
          <w:rFonts w:ascii="Times New Roman" w:hAnsi="Times New Roman" w:cs="Times New Roman"/>
          <w:b/>
          <w:sz w:val="24"/>
          <w:szCs w:val="24"/>
        </w:rPr>
        <w:t>MOOCs</w:t>
      </w:r>
      <w:r>
        <w:rPr>
          <w:rFonts w:ascii="Times New Roman" w:hAnsi="Times New Roman" w:cs="Times New Roman"/>
          <w:b/>
          <w:sz w:val="24"/>
          <w:szCs w:val="24"/>
        </w:rPr>
        <w:t>)</w:t>
      </w:r>
      <w:r w:rsidR="00A9755D">
        <w:rPr>
          <w:rFonts w:ascii="Times New Roman" w:hAnsi="Times New Roman" w:cs="Times New Roman"/>
          <w:b/>
          <w:sz w:val="24"/>
          <w:szCs w:val="24"/>
        </w:rPr>
        <w:t xml:space="preserve"> in India</w:t>
      </w:r>
    </w:p>
    <w:p w:rsidR="00CA597B" w:rsidRPr="00BD314A" w:rsidRDefault="00CA597B" w:rsidP="003877FD">
      <w:pPr>
        <w:pStyle w:val="NormalWeb"/>
        <w:spacing w:before="120" w:beforeAutospacing="0" w:after="120" w:afterAutospacing="0" w:line="360" w:lineRule="auto"/>
        <w:jc w:val="both"/>
        <w:textAlignment w:val="baseline"/>
      </w:pPr>
      <w:r w:rsidRPr="00BD314A">
        <w:t>Education is something that shapes one’s life and personality and defines success. There are many people in India who are depriving of higher and quality education due to various reasons from family to work responsibilities. Technology and globalization have increased the accessibility of higher education in recent years. MOOCs or Massive Online Open Courses are recent trend in distance or e-learning, offering an opportunity to large number of students to study high quality courses online with prestigious universities at no cost.</w:t>
      </w:r>
    </w:p>
    <w:p w:rsidR="00CA597B" w:rsidRPr="00BD314A" w:rsidRDefault="00CA597B" w:rsidP="003877FD">
      <w:pPr>
        <w:pStyle w:val="NormalWeb"/>
        <w:spacing w:before="120" w:beforeAutospacing="0" w:after="120" w:afterAutospacing="0" w:line="360" w:lineRule="auto"/>
        <w:jc w:val="both"/>
        <w:textAlignment w:val="baseline"/>
      </w:pPr>
      <w:r w:rsidRPr="00BD314A">
        <w:t>MOOCs courses are mainly free open online courses and are the learning hub for those who are deprived of regular studies. These are open to anyone in the world and students need to get enrolled in the institution offering MOOCs that too without or low fees. MOOCs online learning can be regarded as smart mini colleges providing access to many courses which are being taught at some of the world’s leading universities by leading scholars. These are ideal for independent studies and users can select courses from any institutions offering them. MOOCs online learning method made the courses available on internet and students can watch the lectures online which are often more useful than classroom lectures.</w:t>
      </w:r>
    </w:p>
    <w:p w:rsidR="00CA597B" w:rsidRPr="00CA597B" w:rsidRDefault="00CA597B" w:rsidP="003877FD">
      <w:pPr>
        <w:pStyle w:val="NormalWeb"/>
        <w:spacing w:before="120" w:beforeAutospacing="0" w:after="120" w:afterAutospacing="0" w:line="360" w:lineRule="auto"/>
        <w:jc w:val="both"/>
        <w:textAlignment w:val="baseline"/>
        <w:rPr>
          <w:color w:val="FF0000"/>
        </w:rPr>
      </w:pPr>
      <w:r w:rsidRPr="00BD314A">
        <w:t>MOOCs learning hub help students by providing opportunities to expand their knowledge and interests without dedicating a fix period of time at college or university. Anyone can be benefited from MOOCs online courses for enhancing both theoretical and practical knowledge of the subjects by combining these courses with regular college or university courses.</w:t>
      </w:r>
      <w:r w:rsidRPr="00CA597B">
        <w:rPr>
          <w:color w:val="FF0000"/>
        </w:rPr>
        <w:t xml:space="preserve"> </w:t>
      </w:r>
    </w:p>
    <w:p w:rsidR="002F4F29" w:rsidRPr="00BD314A" w:rsidRDefault="002F4F29" w:rsidP="003877FD">
      <w:pPr>
        <w:tabs>
          <w:tab w:val="left" w:pos="8244"/>
        </w:tabs>
        <w:spacing w:before="120" w:after="120" w:line="360" w:lineRule="auto"/>
        <w:jc w:val="both"/>
        <w:rPr>
          <w:rFonts w:ascii="Times New Roman" w:hAnsi="Times New Roman" w:cs="Times New Roman"/>
          <w:sz w:val="24"/>
          <w:szCs w:val="24"/>
        </w:rPr>
      </w:pPr>
      <w:r w:rsidRPr="00BD314A">
        <w:rPr>
          <w:rFonts w:ascii="Times New Roman" w:hAnsi="Times New Roman" w:cs="Times New Roman"/>
          <w:sz w:val="24"/>
          <w:szCs w:val="24"/>
        </w:rPr>
        <w:t>In a developing country like India where the major part of population resides in rural areas and people can’t afford to get quality education, </w:t>
      </w:r>
      <w:hyperlink r:id="rId10" w:tooltip="MOOCS Learning Hub" w:history="1">
        <w:r w:rsidRPr="00BD314A">
          <w:rPr>
            <w:rStyle w:val="Strong"/>
            <w:rFonts w:ascii="Times New Roman" w:hAnsi="Times New Roman" w:cs="Times New Roman"/>
            <w:sz w:val="24"/>
            <w:szCs w:val="24"/>
            <w:bdr w:val="none" w:sz="0" w:space="0" w:color="auto" w:frame="1"/>
          </w:rPr>
          <w:t>MOOCs</w:t>
        </w:r>
      </w:hyperlink>
      <w:r w:rsidRPr="00BD314A">
        <w:rPr>
          <w:rFonts w:ascii="Times New Roman" w:hAnsi="Times New Roman" w:cs="Times New Roman"/>
          <w:sz w:val="24"/>
          <w:szCs w:val="24"/>
        </w:rPr>
        <w:t xml:space="preserve"> can </w:t>
      </w:r>
      <w:r w:rsidR="00BD314A" w:rsidRPr="00BD314A">
        <w:rPr>
          <w:rFonts w:ascii="Times New Roman" w:hAnsi="Times New Roman" w:cs="Times New Roman"/>
          <w:sz w:val="24"/>
          <w:szCs w:val="24"/>
        </w:rPr>
        <w:t xml:space="preserve">be </w:t>
      </w:r>
      <w:r w:rsidRPr="00BD314A">
        <w:rPr>
          <w:rFonts w:ascii="Times New Roman" w:hAnsi="Times New Roman" w:cs="Times New Roman"/>
          <w:sz w:val="24"/>
          <w:szCs w:val="24"/>
        </w:rPr>
        <w:t>definitely considered as a game changer. This cost effective way of learning through online medium definitely possess a bright future in India as Government doesn’t have to spend money on the construction of schools and colleges, students do not have to travel up to long distances, no faculty will be needed then what will be required? One only needs to get a laptop or desktop and an internet connection and they are all set to go</w:t>
      </w:r>
      <w:r w:rsidR="00BD314A" w:rsidRPr="00BD314A">
        <w:rPr>
          <w:rFonts w:ascii="Times New Roman" w:hAnsi="Times New Roman" w:cs="Times New Roman"/>
          <w:sz w:val="24"/>
          <w:szCs w:val="24"/>
        </w:rPr>
        <w:t>.</w:t>
      </w:r>
    </w:p>
    <w:p w:rsidR="00BD314A" w:rsidRDefault="00BD314A" w:rsidP="003877FD">
      <w:pPr>
        <w:spacing w:before="120" w:after="120" w:line="360" w:lineRule="auto"/>
        <w:jc w:val="both"/>
        <w:rPr>
          <w:rFonts w:ascii="Times New Roman" w:hAnsi="Times New Roman" w:cs="Times New Roman"/>
          <w:sz w:val="24"/>
          <w:szCs w:val="24"/>
        </w:rPr>
      </w:pPr>
      <w:proofErr w:type="gramStart"/>
      <w:r w:rsidRPr="00C44145">
        <w:rPr>
          <w:rFonts w:ascii="Times New Roman" w:hAnsi="Times New Roman" w:cs="Times New Roman"/>
          <w:sz w:val="24"/>
          <w:szCs w:val="24"/>
        </w:rPr>
        <w:t>MOOCs is</w:t>
      </w:r>
      <w:proofErr w:type="gramEnd"/>
      <w:r w:rsidRPr="00C44145">
        <w:rPr>
          <w:rFonts w:ascii="Times New Roman" w:hAnsi="Times New Roman" w:cs="Times New Roman"/>
          <w:sz w:val="24"/>
          <w:szCs w:val="24"/>
        </w:rPr>
        <w:t xml:space="preserve"> the latest </w:t>
      </w:r>
      <w:r>
        <w:rPr>
          <w:rFonts w:ascii="Times New Roman" w:hAnsi="Times New Roman" w:cs="Times New Roman"/>
          <w:sz w:val="24"/>
          <w:szCs w:val="24"/>
        </w:rPr>
        <w:t>experiments that the Government of India is taking up in a big way that is successful in many Western countries.  At present creation of courseware is under way.  With rapid expansion of broadband Internet and mobile communications it is expected that MOOCs will be successful in India.</w:t>
      </w:r>
    </w:p>
    <w:p w:rsidR="008E3CE9" w:rsidRPr="00547992" w:rsidRDefault="00194000" w:rsidP="003877FD">
      <w:pPr>
        <w:spacing w:before="120" w:after="120" w:line="360" w:lineRule="auto"/>
        <w:rPr>
          <w:rFonts w:ascii="Times New Roman" w:hAnsi="Times New Roman" w:cs="Times New Roman"/>
          <w:b/>
          <w:sz w:val="28"/>
          <w:szCs w:val="28"/>
        </w:rPr>
      </w:pPr>
      <w:r w:rsidRPr="00547992">
        <w:rPr>
          <w:rFonts w:ascii="Times New Roman" w:hAnsi="Times New Roman" w:cs="Times New Roman"/>
          <w:b/>
          <w:sz w:val="28"/>
          <w:szCs w:val="28"/>
        </w:rPr>
        <w:t>Conclusions</w:t>
      </w:r>
    </w:p>
    <w:p w:rsidR="00F025E9" w:rsidRDefault="00C97847" w:rsidP="003877FD">
      <w:pPr>
        <w:tabs>
          <w:tab w:val="left" w:pos="8244"/>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Communication is</w:t>
      </w:r>
      <w:r w:rsidR="00964EE3">
        <w:rPr>
          <w:rFonts w:ascii="Times New Roman" w:hAnsi="Times New Roman" w:cs="Times New Roman"/>
          <w:sz w:val="24"/>
          <w:szCs w:val="24"/>
        </w:rPr>
        <w:t xml:space="preserve"> a powerful tool that transformed</w:t>
      </w:r>
      <w:r>
        <w:rPr>
          <w:rFonts w:ascii="Times New Roman" w:hAnsi="Times New Roman" w:cs="Times New Roman"/>
          <w:sz w:val="24"/>
          <w:szCs w:val="24"/>
        </w:rPr>
        <w:t xml:space="preserve"> man from animal to civilized human being.</w:t>
      </w:r>
      <w:r w:rsidR="00B12CE3">
        <w:rPr>
          <w:rFonts w:ascii="Times New Roman" w:hAnsi="Times New Roman" w:cs="Times New Roman"/>
          <w:sz w:val="24"/>
          <w:szCs w:val="24"/>
        </w:rPr>
        <w:t xml:space="preserve"> Communication </w:t>
      </w:r>
      <w:r w:rsidR="00964EE3">
        <w:rPr>
          <w:rFonts w:ascii="Times New Roman" w:hAnsi="Times New Roman" w:cs="Times New Roman"/>
          <w:sz w:val="24"/>
          <w:szCs w:val="24"/>
        </w:rPr>
        <w:t xml:space="preserve">is paramount, </w:t>
      </w:r>
      <w:r w:rsidR="00A9755D">
        <w:rPr>
          <w:rFonts w:ascii="Times New Roman" w:hAnsi="Times New Roman" w:cs="Times New Roman"/>
          <w:sz w:val="24"/>
          <w:szCs w:val="24"/>
        </w:rPr>
        <w:t>especially</w:t>
      </w:r>
      <w:r w:rsidR="00964EE3">
        <w:rPr>
          <w:rFonts w:ascii="Times New Roman" w:hAnsi="Times New Roman" w:cs="Times New Roman"/>
          <w:sz w:val="24"/>
          <w:szCs w:val="24"/>
        </w:rPr>
        <w:t xml:space="preserve"> </w:t>
      </w:r>
      <w:r w:rsidR="00B12CE3">
        <w:rPr>
          <w:rFonts w:ascii="Times New Roman" w:hAnsi="Times New Roman" w:cs="Times New Roman"/>
          <w:sz w:val="24"/>
          <w:szCs w:val="24"/>
        </w:rPr>
        <w:t xml:space="preserve">in education.  </w:t>
      </w:r>
      <w:r w:rsidR="00F025E9">
        <w:rPr>
          <w:rFonts w:ascii="Times New Roman" w:hAnsi="Times New Roman" w:cs="Times New Roman"/>
          <w:sz w:val="24"/>
          <w:szCs w:val="24"/>
        </w:rPr>
        <w:t xml:space="preserve">It can be observed that </w:t>
      </w:r>
      <w:r w:rsidR="00964EE3">
        <w:rPr>
          <w:rFonts w:ascii="Times New Roman" w:hAnsi="Times New Roman" w:cs="Times New Roman"/>
          <w:sz w:val="24"/>
          <w:szCs w:val="24"/>
        </w:rPr>
        <w:t xml:space="preserve">there are ups and downs in </w:t>
      </w:r>
      <w:r w:rsidR="00F025E9">
        <w:rPr>
          <w:rFonts w:ascii="Times New Roman" w:hAnsi="Times New Roman" w:cs="Times New Roman"/>
          <w:sz w:val="24"/>
          <w:szCs w:val="24"/>
        </w:rPr>
        <w:t xml:space="preserve">educational communication </w:t>
      </w:r>
      <w:r w:rsidR="00964EE3">
        <w:rPr>
          <w:rFonts w:ascii="Times New Roman" w:hAnsi="Times New Roman" w:cs="Times New Roman"/>
          <w:sz w:val="24"/>
          <w:szCs w:val="24"/>
        </w:rPr>
        <w:t xml:space="preserve">in India.  In </w:t>
      </w:r>
      <w:r w:rsidR="00F025E9">
        <w:rPr>
          <w:rFonts w:ascii="Times New Roman" w:hAnsi="Times New Roman" w:cs="Times New Roman"/>
          <w:sz w:val="24"/>
          <w:szCs w:val="24"/>
        </w:rPr>
        <w:t xml:space="preserve">ancient times </w:t>
      </w:r>
      <w:r w:rsidR="00964EE3">
        <w:rPr>
          <w:rFonts w:ascii="Times New Roman" w:hAnsi="Times New Roman" w:cs="Times New Roman"/>
          <w:sz w:val="24"/>
          <w:szCs w:val="24"/>
        </w:rPr>
        <w:t xml:space="preserve">India had </w:t>
      </w:r>
      <w:proofErr w:type="spellStart"/>
      <w:r w:rsidR="00964EE3">
        <w:rPr>
          <w:rFonts w:ascii="Times New Roman" w:hAnsi="Times New Roman" w:cs="Times New Roman"/>
          <w:sz w:val="24"/>
          <w:szCs w:val="24"/>
        </w:rPr>
        <w:t>Vedik</w:t>
      </w:r>
      <w:proofErr w:type="spellEnd"/>
      <w:r w:rsidR="00964EE3">
        <w:rPr>
          <w:rFonts w:ascii="Times New Roman" w:hAnsi="Times New Roman" w:cs="Times New Roman"/>
          <w:sz w:val="24"/>
          <w:szCs w:val="24"/>
        </w:rPr>
        <w:t xml:space="preserve"> Sanskrit as medium of instruction and it was one to one learning in the </w:t>
      </w:r>
      <w:proofErr w:type="spellStart"/>
      <w:r w:rsidR="00964EE3" w:rsidRPr="00964EE3">
        <w:rPr>
          <w:rFonts w:ascii="Times New Roman" w:hAnsi="Times New Roman" w:cs="Times New Roman"/>
          <w:i/>
          <w:sz w:val="24"/>
          <w:szCs w:val="24"/>
        </w:rPr>
        <w:t>gurukuls</w:t>
      </w:r>
      <w:proofErr w:type="spellEnd"/>
      <w:r w:rsidR="00964EE3">
        <w:rPr>
          <w:rFonts w:ascii="Times New Roman" w:hAnsi="Times New Roman" w:cs="Times New Roman"/>
          <w:sz w:val="24"/>
          <w:szCs w:val="24"/>
        </w:rPr>
        <w:t xml:space="preserve"> (monasteries).  During th</w:t>
      </w:r>
      <w:r w:rsidR="00C75487">
        <w:rPr>
          <w:rFonts w:ascii="Times New Roman" w:hAnsi="Times New Roman" w:cs="Times New Roman"/>
          <w:sz w:val="24"/>
          <w:szCs w:val="24"/>
        </w:rPr>
        <w:t>at</w:t>
      </w:r>
      <w:r w:rsidR="00964EE3">
        <w:rPr>
          <w:rFonts w:ascii="Times New Roman" w:hAnsi="Times New Roman" w:cs="Times New Roman"/>
          <w:sz w:val="24"/>
          <w:szCs w:val="24"/>
        </w:rPr>
        <w:t xml:space="preserve"> period </w:t>
      </w:r>
      <w:r w:rsidR="00023482">
        <w:rPr>
          <w:rFonts w:ascii="Times New Roman" w:hAnsi="Times New Roman" w:cs="Times New Roman"/>
          <w:sz w:val="24"/>
          <w:szCs w:val="24"/>
        </w:rPr>
        <w:t xml:space="preserve">it was mostly </w:t>
      </w:r>
      <w:r w:rsidR="00964EE3">
        <w:rPr>
          <w:rFonts w:ascii="Times New Roman" w:hAnsi="Times New Roman" w:cs="Times New Roman"/>
          <w:sz w:val="24"/>
          <w:szCs w:val="24"/>
        </w:rPr>
        <w:t xml:space="preserve">Hindu and </w:t>
      </w:r>
      <w:r w:rsidR="00C75487">
        <w:rPr>
          <w:rFonts w:ascii="Times New Roman" w:hAnsi="Times New Roman" w:cs="Times New Roman"/>
          <w:sz w:val="24"/>
          <w:szCs w:val="24"/>
        </w:rPr>
        <w:t>Buddhist</w:t>
      </w:r>
      <w:r w:rsidR="00964EE3">
        <w:rPr>
          <w:rFonts w:ascii="Times New Roman" w:hAnsi="Times New Roman" w:cs="Times New Roman"/>
          <w:sz w:val="24"/>
          <w:szCs w:val="24"/>
        </w:rPr>
        <w:t xml:space="preserve"> religious and moral education.  Vedas, </w:t>
      </w:r>
      <w:proofErr w:type="spellStart"/>
      <w:r w:rsidR="00964EE3" w:rsidRPr="00A1452E">
        <w:rPr>
          <w:rFonts w:ascii="Times New Roman" w:hAnsi="Times New Roman" w:cs="Times New Roman"/>
          <w:i/>
          <w:sz w:val="24"/>
          <w:szCs w:val="24"/>
        </w:rPr>
        <w:t>Upandishads</w:t>
      </w:r>
      <w:proofErr w:type="spellEnd"/>
      <w:r w:rsidR="00964EE3" w:rsidRPr="00A1452E">
        <w:rPr>
          <w:rFonts w:ascii="Times New Roman" w:hAnsi="Times New Roman" w:cs="Times New Roman"/>
          <w:i/>
          <w:sz w:val="24"/>
          <w:szCs w:val="24"/>
        </w:rPr>
        <w:t xml:space="preserve">, </w:t>
      </w:r>
      <w:proofErr w:type="spellStart"/>
      <w:r w:rsidR="00A1452E" w:rsidRPr="00A1452E">
        <w:rPr>
          <w:rFonts w:ascii="Times New Roman" w:hAnsi="Times New Roman" w:cs="Times New Roman"/>
          <w:i/>
          <w:sz w:val="24"/>
          <w:szCs w:val="24"/>
        </w:rPr>
        <w:t>Dhammapada</w:t>
      </w:r>
      <w:proofErr w:type="spellEnd"/>
      <w:r w:rsidR="00A1452E">
        <w:rPr>
          <w:rFonts w:ascii="Times New Roman" w:hAnsi="Times New Roman" w:cs="Times New Roman"/>
          <w:sz w:val="24"/>
          <w:szCs w:val="24"/>
        </w:rPr>
        <w:t xml:space="preserve"> </w:t>
      </w:r>
      <w:r w:rsidR="00964EE3">
        <w:rPr>
          <w:rFonts w:ascii="Times New Roman" w:hAnsi="Times New Roman" w:cs="Times New Roman"/>
          <w:sz w:val="24"/>
          <w:szCs w:val="24"/>
        </w:rPr>
        <w:t xml:space="preserve">etc. were learnt </w:t>
      </w:r>
      <w:r w:rsidR="00023482">
        <w:rPr>
          <w:rFonts w:ascii="Times New Roman" w:hAnsi="Times New Roman" w:cs="Times New Roman"/>
          <w:sz w:val="24"/>
          <w:szCs w:val="24"/>
        </w:rPr>
        <w:t>through oral and written communication</w:t>
      </w:r>
      <w:r w:rsidR="00A1452E">
        <w:rPr>
          <w:rFonts w:ascii="Times New Roman" w:hAnsi="Times New Roman" w:cs="Times New Roman"/>
          <w:sz w:val="24"/>
          <w:szCs w:val="24"/>
        </w:rPr>
        <w:t xml:space="preserve">. </w:t>
      </w:r>
      <w:r w:rsidR="00964EE3">
        <w:rPr>
          <w:rFonts w:ascii="Times New Roman" w:hAnsi="Times New Roman" w:cs="Times New Roman"/>
          <w:sz w:val="24"/>
          <w:szCs w:val="24"/>
        </w:rPr>
        <w:t xml:space="preserve">In medieval period the Muslims dominated the education scene with </w:t>
      </w:r>
      <w:r w:rsidR="00A1452E">
        <w:rPr>
          <w:rFonts w:ascii="Times New Roman" w:hAnsi="Times New Roman" w:cs="Times New Roman"/>
          <w:sz w:val="24"/>
          <w:szCs w:val="24"/>
        </w:rPr>
        <w:t xml:space="preserve">Arabic, Persian and Urdu.  There were </w:t>
      </w:r>
      <w:proofErr w:type="spellStart"/>
      <w:r w:rsidR="00A1452E">
        <w:rPr>
          <w:rFonts w:ascii="Times New Roman" w:hAnsi="Times New Roman" w:cs="Times New Roman"/>
          <w:i/>
          <w:sz w:val="24"/>
          <w:szCs w:val="24"/>
        </w:rPr>
        <w:t>maktabs</w:t>
      </w:r>
      <w:proofErr w:type="spellEnd"/>
      <w:r w:rsidR="00A1452E">
        <w:rPr>
          <w:rFonts w:ascii="Times New Roman" w:hAnsi="Times New Roman" w:cs="Times New Roman"/>
          <w:sz w:val="24"/>
          <w:szCs w:val="24"/>
        </w:rPr>
        <w:t xml:space="preserve"> and </w:t>
      </w:r>
      <w:proofErr w:type="spellStart"/>
      <w:r w:rsidR="00A1452E">
        <w:rPr>
          <w:rFonts w:ascii="Times New Roman" w:hAnsi="Times New Roman" w:cs="Times New Roman"/>
          <w:i/>
          <w:sz w:val="24"/>
          <w:szCs w:val="24"/>
        </w:rPr>
        <w:t>madarasas</w:t>
      </w:r>
      <w:proofErr w:type="spellEnd"/>
      <w:r w:rsidR="00A1452E">
        <w:rPr>
          <w:rFonts w:ascii="Times New Roman" w:hAnsi="Times New Roman" w:cs="Times New Roman"/>
          <w:sz w:val="24"/>
          <w:szCs w:val="24"/>
        </w:rPr>
        <w:t xml:space="preserve"> where religious teachings took place</w:t>
      </w:r>
      <w:r w:rsidR="00023482">
        <w:rPr>
          <w:rFonts w:ascii="Times New Roman" w:hAnsi="Times New Roman" w:cs="Times New Roman"/>
          <w:sz w:val="24"/>
          <w:szCs w:val="24"/>
        </w:rPr>
        <w:t xml:space="preserve"> in oral and </w:t>
      </w:r>
      <w:r w:rsidR="009F3AE3">
        <w:rPr>
          <w:rFonts w:ascii="Times New Roman" w:hAnsi="Times New Roman" w:cs="Times New Roman"/>
          <w:sz w:val="24"/>
          <w:szCs w:val="24"/>
        </w:rPr>
        <w:t xml:space="preserve">written </w:t>
      </w:r>
      <w:r w:rsidR="00023482">
        <w:rPr>
          <w:rFonts w:ascii="Times New Roman" w:hAnsi="Times New Roman" w:cs="Times New Roman"/>
          <w:sz w:val="24"/>
          <w:szCs w:val="24"/>
        </w:rPr>
        <w:t>communication</w:t>
      </w:r>
      <w:r w:rsidR="00A1452E">
        <w:rPr>
          <w:rFonts w:ascii="Times New Roman" w:hAnsi="Times New Roman" w:cs="Times New Roman"/>
          <w:sz w:val="24"/>
          <w:szCs w:val="24"/>
        </w:rPr>
        <w:t xml:space="preserve">.  During the colonial period the colonial business men and later the British did not improve much on </w:t>
      </w:r>
      <w:r w:rsidR="00927F8E">
        <w:rPr>
          <w:rFonts w:ascii="Times New Roman" w:hAnsi="Times New Roman" w:cs="Times New Roman"/>
          <w:sz w:val="24"/>
          <w:szCs w:val="24"/>
        </w:rPr>
        <w:t xml:space="preserve">education front and introduced English as medium of instruction.  </w:t>
      </w:r>
      <w:r w:rsidR="00C1007E">
        <w:rPr>
          <w:rFonts w:ascii="Times New Roman" w:hAnsi="Times New Roman" w:cs="Times New Roman"/>
          <w:sz w:val="24"/>
          <w:szCs w:val="24"/>
        </w:rPr>
        <w:t>After independence India has been concentrating on improving the educational communication by giving importance to regional languages and also English.  The government has also been very active in utilizing the ICTs in educational communication.  Today it is at the threshold of human resources development and providing the world best brains in all the fields.</w:t>
      </w:r>
      <w:r w:rsidR="008102CD">
        <w:rPr>
          <w:rFonts w:ascii="Times New Roman" w:hAnsi="Times New Roman" w:cs="Times New Roman"/>
          <w:sz w:val="24"/>
          <w:szCs w:val="24"/>
        </w:rPr>
        <w:t xml:space="preserve">  Thus there is a radical change in educational communication</w:t>
      </w:r>
      <w:r w:rsidR="00BD314A">
        <w:rPr>
          <w:rFonts w:ascii="Times New Roman" w:hAnsi="Times New Roman" w:cs="Times New Roman"/>
          <w:sz w:val="24"/>
          <w:szCs w:val="24"/>
        </w:rPr>
        <w:t xml:space="preserve"> in India</w:t>
      </w:r>
      <w:r w:rsidR="008102CD">
        <w:rPr>
          <w:rFonts w:ascii="Times New Roman" w:hAnsi="Times New Roman" w:cs="Times New Roman"/>
          <w:sz w:val="24"/>
          <w:szCs w:val="24"/>
        </w:rPr>
        <w:t xml:space="preserve"> by the monks in monasteries to the MOOCs</w:t>
      </w:r>
      <w:r w:rsidR="00BD314A">
        <w:rPr>
          <w:rFonts w:ascii="Times New Roman" w:hAnsi="Times New Roman" w:cs="Times New Roman"/>
          <w:sz w:val="24"/>
          <w:szCs w:val="24"/>
        </w:rPr>
        <w:t>.</w:t>
      </w:r>
    </w:p>
    <w:p w:rsidR="00667564" w:rsidRPr="00667564" w:rsidRDefault="00667564" w:rsidP="008102CD">
      <w:pPr>
        <w:tabs>
          <w:tab w:val="left" w:pos="8244"/>
        </w:tabs>
        <w:spacing w:line="360" w:lineRule="auto"/>
        <w:jc w:val="both"/>
        <w:rPr>
          <w:rFonts w:ascii="Times New Roman" w:hAnsi="Times New Roman" w:cs="Times New Roman"/>
          <w:color w:val="FF0000"/>
          <w:sz w:val="24"/>
          <w:szCs w:val="24"/>
        </w:rPr>
      </w:pPr>
    </w:p>
    <w:p w:rsidR="00466EDE" w:rsidRPr="00466EDE" w:rsidRDefault="00466EDE" w:rsidP="00466EDE">
      <w:pPr>
        <w:tabs>
          <w:tab w:val="left" w:pos="8244"/>
        </w:tabs>
        <w:spacing w:line="360" w:lineRule="auto"/>
        <w:jc w:val="center"/>
        <w:rPr>
          <w:rFonts w:ascii="Times New Roman" w:hAnsi="Times New Roman" w:cs="Times New Roman"/>
          <w:b/>
          <w:sz w:val="24"/>
          <w:szCs w:val="24"/>
        </w:rPr>
      </w:pPr>
      <w:r w:rsidRPr="00466EDE">
        <w:rPr>
          <w:rFonts w:ascii="Times New Roman" w:hAnsi="Times New Roman" w:cs="Times New Roman"/>
          <w:b/>
          <w:sz w:val="24"/>
          <w:szCs w:val="24"/>
        </w:rPr>
        <w:t>***</w:t>
      </w:r>
    </w:p>
    <w:p w:rsidR="00466EDE" w:rsidRDefault="00466EDE" w:rsidP="008102CD">
      <w:pPr>
        <w:tabs>
          <w:tab w:val="left" w:pos="8244"/>
        </w:tabs>
        <w:spacing w:line="360" w:lineRule="auto"/>
        <w:jc w:val="both"/>
        <w:rPr>
          <w:rFonts w:ascii="Times New Roman" w:hAnsi="Times New Roman" w:cs="Times New Roman"/>
          <w:sz w:val="24"/>
          <w:szCs w:val="24"/>
        </w:rPr>
      </w:pPr>
    </w:p>
    <w:p w:rsidR="00C1773C" w:rsidRPr="00547992" w:rsidRDefault="00C1773C" w:rsidP="008102CD">
      <w:pPr>
        <w:tabs>
          <w:tab w:val="left" w:pos="8244"/>
        </w:tabs>
        <w:spacing w:line="360" w:lineRule="auto"/>
        <w:jc w:val="both"/>
        <w:rPr>
          <w:rFonts w:ascii="Times New Roman" w:hAnsi="Times New Roman" w:cs="Times New Roman"/>
          <w:b/>
          <w:sz w:val="28"/>
          <w:szCs w:val="28"/>
        </w:rPr>
      </w:pPr>
      <w:r w:rsidRPr="00547992">
        <w:rPr>
          <w:rFonts w:ascii="Times New Roman" w:hAnsi="Times New Roman" w:cs="Times New Roman"/>
          <w:b/>
          <w:sz w:val="28"/>
          <w:szCs w:val="28"/>
        </w:rPr>
        <w:t>References</w:t>
      </w:r>
    </w:p>
    <w:p w:rsidR="00A87957" w:rsidRPr="00A87957" w:rsidRDefault="00A87957" w:rsidP="00A87957">
      <w:pPr>
        <w:pStyle w:val="Bibliography"/>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Agarwal, P. (2006). </w:t>
      </w:r>
      <w:r w:rsidRPr="00A87957">
        <w:rPr>
          <w:rFonts w:ascii="Times New Roman" w:hAnsi="Times New Roman" w:cs="Times New Roman"/>
          <w:i/>
          <w:iCs/>
          <w:noProof/>
          <w:sz w:val="24"/>
          <w:szCs w:val="24"/>
        </w:rPr>
        <w:t>Higher education in India: the need for change.</w:t>
      </w:r>
      <w:r w:rsidRPr="00A87957">
        <w:rPr>
          <w:rFonts w:ascii="Times New Roman" w:hAnsi="Times New Roman" w:cs="Times New Roman"/>
          <w:noProof/>
          <w:sz w:val="24"/>
          <w:szCs w:val="24"/>
        </w:rPr>
        <w:t xml:space="preserve"> New Delhi: Indian Council for Research on International Eonomic Relations.</w:t>
      </w:r>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Aggarwal, D. (2009). Role of e-learning in a developing country like India. </w:t>
      </w:r>
      <w:r w:rsidRPr="00A87957">
        <w:rPr>
          <w:rFonts w:ascii="Times New Roman" w:hAnsi="Times New Roman" w:cs="Times New Roman"/>
          <w:i/>
          <w:iCs/>
          <w:noProof/>
          <w:sz w:val="24"/>
          <w:szCs w:val="24"/>
        </w:rPr>
        <w:t>Proceedings of the 3rd National Conference; INDIACom-2009 Computing For Nation Development.</w:t>
      </w:r>
      <w:r w:rsidRPr="00A87957">
        <w:rPr>
          <w:rFonts w:ascii="Times New Roman" w:hAnsi="Times New Roman" w:cs="Times New Roman"/>
          <w:noProof/>
          <w:sz w:val="24"/>
          <w:szCs w:val="24"/>
        </w:rPr>
        <w:t xml:space="preserve"> New Delhi: Bharati Vidyapeeth‘s Institute of Co mputer Applications and Management.</w:t>
      </w:r>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ASER Center. (2018). </w:t>
      </w:r>
      <w:r w:rsidRPr="00A87957">
        <w:rPr>
          <w:rFonts w:ascii="Times New Roman" w:hAnsi="Times New Roman" w:cs="Times New Roman"/>
          <w:i/>
          <w:iCs/>
          <w:noProof/>
          <w:sz w:val="24"/>
          <w:szCs w:val="24"/>
        </w:rPr>
        <w:t>Annual status of education report (rural) 2017.</w:t>
      </w:r>
      <w:r w:rsidRPr="00A87957">
        <w:rPr>
          <w:rFonts w:ascii="Times New Roman" w:hAnsi="Times New Roman" w:cs="Times New Roman"/>
          <w:noProof/>
          <w:sz w:val="24"/>
          <w:szCs w:val="24"/>
        </w:rPr>
        <w:t xml:space="preserve"> New Delhi: ASER Center .</w:t>
      </w:r>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Bapna, A. (2015). </w:t>
      </w:r>
      <w:r w:rsidRPr="00A87957">
        <w:rPr>
          <w:rFonts w:ascii="Times New Roman" w:hAnsi="Times New Roman" w:cs="Times New Roman"/>
          <w:i/>
          <w:iCs/>
          <w:noProof/>
          <w:sz w:val="24"/>
          <w:szCs w:val="24"/>
        </w:rPr>
        <w:t>School education in India: a hand book.</w:t>
      </w:r>
      <w:r w:rsidRPr="00A87957">
        <w:rPr>
          <w:rFonts w:ascii="Times New Roman" w:hAnsi="Times New Roman" w:cs="Times New Roman"/>
          <w:noProof/>
          <w:sz w:val="24"/>
          <w:szCs w:val="24"/>
        </w:rPr>
        <w:t xml:space="preserve"> </w:t>
      </w:r>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Bureau of Planning, Monitoring &amp; Statistics . (2014). </w:t>
      </w:r>
      <w:r w:rsidRPr="00A87957">
        <w:rPr>
          <w:rFonts w:ascii="Times New Roman" w:hAnsi="Times New Roman" w:cs="Times New Roman"/>
          <w:i/>
          <w:iCs/>
          <w:noProof/>
          <w:sz w:val="24"/>
          <w:szCs w:val="24"/>
        </w:rPr>
        <w:t>Statistics of school education 2014-15.</w:t>
      </w:r>
      <w:r w:rsidRPr="00A87957">
        <w:rPr>
          <w:rFonts w:ascii="Times New Roman" w:hAnsi="Times New Roman" w:cs="Times New Roman"/>
          <w:noProof/>
          <w:sz w:val="24"/>
          <w:szCs w:val="24"/>
        </w:rPr>
        <w:t xml:space="preserve"> New Delhi: Ministry of Human Resources Developoment, Government of India.</w:t>
      </w:r>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Department of Higher Education. (2016). </w:t>
      </w:r>
      <w:r w:rsidRPr="00A87957">
        <w:rPr>
          <w:rFonts w:ascii="Times New Roman" w:hAnsi="Times New Roman" w:cs="Times New Roman"/>
          <w:i/>
          <w:iCs/>
          <w:noProof/>
          <w:sz w:val="24"/>
          <w:szCs w:val="24"/>
        </w:rPr>
        <w:t>All India surevey on higher education 2015-16.</w:t>
      </w:r>
      <w:r w:rsidRPr="00A87957">
        <w:rPr>
          <w:rFonts w:ascii="Times New Roman" w:hAnsi="Times New Roman" w:cs="Times New Roman"/>
          <w:noProof/>
          <w:sz w:val="24"/>
          <w:szCs w:val="24"/>
        </w:rPr>
        <w:t xml:space="preserve"> New Delhi: Ministry of Human Resources Development, Government of India.</w:t>
      </w:r>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Department of School Education. (2016). </w:t>
      </w:r>
      <w:r w:rsidRPr="00A87957">
        <w:rPr>
          <w:rFonts w:ascii="Times New Roman" w:hAnsi="Times New Roman" w:cs="Times New Roman"/>
          <w:i/>
          <w:iCs/>
          <w:noProof/>
          <w:sz w:val="24"/>
          <w:szCs w:val="24"/>
        </w:rPr>
        <w:t>Educational statistics at a glance.</w:t>
      </w:r>
      <w:r w:rsidRPr="00A87957">
        <w:rPr>
          <w:rFonts w:ascii="Times New Roman" w:hAnsi="Times New Roman" w:cs="Times New Roman"/>
          <w:noProof/>
          <w:sz w:val="24"/>
          <w:szCs w:val="24"/>
        </w:rPr>
        <w:t xml:space="preserve"> New Delhi: Ministry of Human Resources Developoment, Government of India.</w:t>
      </w:r>
    </w:p>
    <w:p w:rsidR="00A87957" w:rsidRDefault="00A87957" w:rsidP="00A87957">
      <w:pPr>
        <w:autoSpaceDE w:val="0"/>
        <w:autoSpaceDN w:val="0"/>
        <w:adjustRightInd w:val="0"/>
        <w:spacing w:before="120" w:after="120"/>
        <w:ind w:left="1440" w:hanging="1440"/>
        <w:rPr>
          <w:rFonts w:ascii="Times New Roman" w:hAnsi="Times New Roman" w:cs="Times New Roman"/>
          <w:bCs/>
          <w:sz w:val="24"/>
          <w:szCs w:val="24"/>
        </w:rPr>
      </w:pPr>
      <w:proofErr w:type="gramStart"/>
      <w:r w:rsidRPr="00A87957">
        <w:rPr>
          <w:rFonts w:ascii="Times New Roman" w:hAnsi="Times New Roman" w:cs="Times New Roman"/>
          <w:bCs/>
          <w:sz w:val="24"/>
          <w:szCs w:val="24"/>
        </w:rPr>
        <w:lastRenderedPageBreak/>
        <w:t>IGNOU, 2010.</w:t>
      </w:r>
      <w:proofErr w:type="gramEnd"/>
      <w:r w:rsidRPr="00A87957">
        <w:rPr>
          <w:rFonts w:ascii="Times New Roman" w:hAnsi="Times New Roman" w:cs="Times New Roman"/>
          <w:bCs/>
          <w:sz w:val="24"/>
          <w:szCs w:val="24"/>
        </w:rPr>
        <w:t xml:space="preserve"> </w:t>
      </w:r>
      <w:proofErr w:type="gramStart"/>
      <w:r w:rsidRPr="00A87957">
        <w:rPr>
          <w:rFonts w:ascii="Times New Roman" w:hAnsi="Times New Roman" w:cs="Times New Roman"/>
          <w:bCs/>
          <w:sz w:val="24"/>
          <w:szCs w:val="24"/>
        </w:rPr>
        <w:t>Communication Networks, MDE-411, Education Communication</w:t>
      </w:r>
      <w:r>
        <w:rPr>
          <w:rFonts w:ascii="Times New Roman" w:hAnsi="Times New Roman" w:cs="Times New Roman"/>
          <w:bCs/>
          <w:sz w:val="24"/>
          <w:szCs w:val="24"/>
        </w:rPr>
        <w:t xml:space="preserve"> </w:t>
      </w:r>
      <w:r w:rsidRPr="00A87957">
        <w:rPr>
          <w:rFonts w:ascii="Times New Roman" w:hAnsi="Times New Roman" w:cs="Times New Roman"/>
          <w:bCs/>
          <w:sz w:val="24"/>
          <w:szCs w:val="24"/>
        </w:rPr>
        <w:t>Technologies, New Delhi, STRIDE, IGNOU, 37.</w:t>
      </w:r>
      <w:proofErr w:type="gramEnd"/>
    </w:p>
    <w:p w:rsidR="006755F6" w:rsidRPr="00A87957" w:rsidRDefault="006755F6" w:rsidP="00A87957">
      <w:pPr>
        <w:autoSpaceDE w:val="0"/>
        <w:autoSpaceDN w:val="0"/>
        <w:adjustRightInd w:val="0"/>
        <w:spacing w:before="120" w:after="120"/>
        <w:ind w:left="1440" w:hanging="1440"/>
        <w:rPr>
          <w:rFonts w:ascii="Times New Roman" w:hAnsi="Times New Roman" w:cs="Times New Roman"/>
          <w:sz w:val="24"/>
          <w:szCs w:val="24"/>
        </w:rPr>
      </w:pPr>
      <w:proofErr w:type="spellStart"/>
      <w:proofErr w:type="gramStart"/>
      <w:r>
        <w:rPr>
          <w:rFonts w:ascii="Times New Roman" w:hAnsi="Times New Roman" w:cs="Times New Roman"/>
          <w:bCs/>
          <w:sz w:val="24"/>
          <w:szCs w:val="24"/>
        </w:rPr>
        <w:t>Jagadeeshwar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Rao</w:t>
      </w:r>
      <w:proofErr w:type="spellEnd"/>
      <w:r>
        <w:rPr>
          <w:rFonts w:ascii="Times New Roman" w:hAnsi="Times New Roman" w:cs="Times New Roman"/>
          <w:bCs/>
          <w:sz w:val="24"/>
          <w:szCs w:val="24"/>
        </w:rPr>
        <w:t>, V. (2015).</w:t>
      </w:r>
      <w:proofErr w:type="gramEnd"/>
      <w:r>
        <w:rPr>
          <w:rFonts w:ascii="Times New Roman" w:hAnsi="Times New Roman" w:cs="Times New Roman"/>
          <w:bCs/>
          <w:sz w:val="24"/>
          <w:szCs w:val="24"/>
        </w:rPr>
        <w:t xml:space="preserve"> Educational television in India: issues and challenges. </w:t>
      </w:r>
      <w:proofErr w:type="gramStart"/>
      <w:r>
        <w:rPr>
          <w:rFonts w:ascii="Times New Roman" w:hAnsi="Times New Roman" w:cs="Times New Roman"/>
          <w:bCs/>
          <w:sz w:val="24"/>
          <w:szCs w:val="24"/>
        </w:rPr>
        <w:t xml:space="preserve">Educational Multimedia Research Centre, </w:t>
      </w:r>
      <w:proofErr w:type="spellStart"/>
      <w:r>
        <w:rPr>
          <w:rFonts w:ascii="Times New Roman" w:hAnsi="Times New Roman" w:cs="Times New Roman"/>
          <w:bCs/>
          <w:sz w:val="24"/>
          <w:szCs w:val="24"/>
        </w:rPr>
        <w:t>Osmania</w:t>
      </w:r>
      <w:proofErr w:type="spellEnd"/>
      <w:r>
        <w:rPr>
          <w:rFonts w:ascii="Times New Roman" w:hAnsi="Times New Roman" w:cs="Times New Roman"/>
          <w:bCs/>
          <w:sz w:val="24"/>
          <w:szCs w:val="24"/>
        </w:rPr>
        <w:t xml:space="preserve"> University, Hyderabad, India.</w:t>
      </w:r>
      <w:proofErr w:type="gramEnd"/>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Loan, F. A. (2011). Internet use by rural and urban college students: a compartive study. </w:t>
      </w:r>
      <w:r w:rsidRPr="00A87957">
        <w:rPr>
          <w:rFonts w:ascii="Times New Roman" w:hAnsi="Times New Roman" w:cs="Times New Roman"/>
          <w:i/>
          <w:iCs/>
          <w:noProof/>
          <w:sz w:val="24"/>
          <w:szCs w:val="24"/>
        </w:rPr>
        <w:t>DESIDOC Journal of Library and Information Technology</w:t>
      </w:r>
      <w:r w:rsidRPr="00A87957">
        <w:rPr>
          <w:rFonts w:ascii="Times New Roman" w:hAnsi="Times New Roman" w:cs="Times New Roman"/>
          <w:noProof/>
          <w:sz w:val="24"/>
          <w:szCs w:val="24"/>
        </w:rPr>
        <w:t xml:space="preserve"> .</w:t>
      </w:r>
    </w:p>
    <w:p w:rsidR="00A87957" w:rsidRPr="00A87957" w:rsidRDefault="00A87957" w:rsidP="00A87957">
      <w:pPr>
        <w:autoSpaceDE w:val="0"/>
        <w:autoSpaceDN w:val="0"/>
        <w:adjustRightInd w:val="0"/>
        <w:spacing w:before="120" w:after="120"/>
        <w:ind w:left="1440" w:hanging="1440"/>
        <w:rPr>
          <w:rFonts w:ascii="Times New Roman" w:hAnsi="Times New Roman" w:cs="Times New Roman"/>
          <w:bCs/>
          <w:sz w:val="24"/>
          <w:szCs w:val="24"/>
        </w:rPr>
      </w:pPr>
      <w:proofErr w:type="gramStart"/>
      <w:r w:rsidRPr="00A87957">
        <w:rPr>
          <w:rFonts w:ascii="Times New Roman" w:hAnsi="Times New Roman" w:cs="Times New Roman"/>
          <w:bCs/>
          <w:sz w:val="24"/>
          <w:szCs w:val="24"/>
        </w:rPr>
        <w:t xml:space="preserve">Mason, R. &amp; </w:t>
      </w:r>
      <w:proofErr w:type="spellStart"/>
      <w:r w:rsidRPr="00A87957">
        <w:rPr>
          <w:rFonts w:ascii="Times New Roman" w:hAnsi="Times New Roman" w:cs="Times New Roman"/>
          <w:bCs/>
          <w:sz w:val="24"/>
          <w:szCs w:val="24"/>
        </w:rPr>
        <w:t>Rennie</w:t>
      </w:r>
      <w:proofErr w:type="spellEnd"/>
      <w:r w:rsidRPr="00A87957">
        <w:rPr>
          <w:rFonts w:ascii="Times New Roman" w:hAnsi="Times New Roman" w:cs="Times New Roman"/>
          <w:bCs/>
          <w:sz w:val="24"/>
          <w:szCs w:val="24"/>
        </w:rPr>
        <w:t>, F. (2008).</w:t>
      </w:r>
      <w:proofErr w:type="gramEnd"/>
      <w:r w:rsidRPr="00A87957">
        <w:rPr>
          <w:rFonts w:ascii="Times New Roman" w:hAnsi="Times New Roman" w:cs="Times New Roman"/>
          <w:bCs/>
          <w:sz w:val="24"/>
          <w:szCs w:val="24"/>
        </w:rPr>
        <w:t xml:space="preserve"> E-learning and social networking handbook: Resources for</w:t>
      </w:r>
      <w:r>
        <w:rPr>
          <w:rFonts w:ascii="Times New Roman" w:hAnsi="Times New Roman" w:cs="Times New Roman"/>
          <w:bCs/>
          <w:sz w:val="24"/>
          <w:szCs w:val="24"/>
        </w:rPr>
        <w:t xml:space="preserve"> </w:t>
      </w:r>
      <w:r w:rsidRPr="00A87957">
        <w:rPr>
          <w:rFonts w:ascii="Times New Roman" w:hAnsi="Times New Roman" w:cs="Times New Roman"/>
          <w:bCs/>
          <w:sz w:val="24"/>
          <w:szCs w:val="24"/>
        </w:rPr>
        <w:t xml:space="preserve">higher education (1st </w:t>
      </w:r>
      <w:proofErr w:type="gramStart"/>
      <w:r w:rsidRPr="00A87957">
        <w:rPr>
          <w:rFonts w:ascii="Times New Roman" w:hAnsi="Times New Roman" w:cs="Times New Roman"/>
          <w:bCs/>
          <w:sz w:val="24"/>
          <w:szCs w:val="24"/>
        </w:rPr>
        <w:t>ed</w:t>
      </w:r>
      <w:proofErr w:type="gramEnd"/>
      <w:r w:rsidRPr="00A87957">
        <w:rPr>
          <w:rFonts w:ascii="Times New Roman" w:hAnsi="Times New Roman" w:cs="Times New Roman"/>
          <w:bCs/>
          <w:sz w:val="24"/>
          <w:szCs w:val="24"/>
        </w:rPr>
        <w:t xml:space="preserve">.). New York, NY: </w:t>
      </w:r>
      <w:proofErr w:type="spellStart"/>
      <w:r w:rsidRPr="00A87957">
        <w:rPr>
          <w:rFonts w:ascii="Times New Roman" w:hAnsi="Times New Roman" w:cs="Times New Roman"/>
          <w:bCs/>
          <w:sz w:val="24"/>
          <w:szCs w:val="24"/>
        </w:rPr>
        <w:t>Routledge</w:t>
      </w:r>
      <w:proofErr w:type="spellEnd"/>
      <w:r w:rsidRPr="00A87957">
        <w:rPr>
          <w:rFonts w:ascii="Times New Roman" w:hAnsi="Times New Roman" w:cs="Times New Roman"/>
          <w:bCs/>
          <w:sz w:val="24"/>
          <w:szCs w:val="24"/>
        </w:rPr>
        <w:t>.</w:t>
      </w:r>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Sharma, S. K. (2014). e-Learning in India. </w:t>
      </w:r>
      <w:r w:rsidRPr="00A87957">
        <w:rPr>
          <w:rFonts w:ascii="Times New Roman" w:hAnsi="Times New Roman" w:cs="Times New Roman"/>
          <w:i/>
          <w:iCs/>
          <w:noProof/>
          <w:sz w:val="24"/>
          <w:szCs w:val="24"/>
        </w:rPr>
        <w:t>International Journal of Advanced Research in Computer Engineering &amp; Technology</w:t>
      </w:r>
      <w:r w:rsidRPr="00A87957">
        <w:rPr>
          <w:rFonts w:ascii="Times New Roman" w:hAnsi="Times New Roman" w:cs="Times New Roman"/>
          <w:noProof/>
          <w:sz w:val="24"/>
          <w:szCs w:val="24"/>
        </w:rPr>
        <w:t xml:space="preserve"> .</w:t>
      </w:r>
    </w:p>
    <w:p w:rsidR="00A87957" w:rsidRPr="00A87957" w:rsidRDefault="00A87957" w:rsidP="00A87957">
      <w:pPr>
        <w:pStyle w:val="Bibliography"/>
        <w:spacing w:before="120" w:after="120"/>
        <w:ind w:left="1440" w:hanging="1440"/>
        <w:rPr>
          <w:rFonts w:ascii="Times New Roman" w:hAnsi="Times New Roman" w:cs="Times New Roman"/>
          <w:noProof/>
          <w:sz w:val="24"/>
          <w:szCs w:val="24"/>
        </w:rPr>
      </w:pPr>
      <w:r w:rsidRPr="00A87957">
        <w:rPr>
          <w:rFonts w:ascii="Times New Roman" w:hAnsi="Times New Roman" w:cs="Times New Roman"/>
          <w:noProof/>
          <w:sz w:val="24"/>
          <w:szCs w:val="24"/>
        </w:rPr>
        <w:t xml:space="preserve">UNESCO (2016). </w:t>
      </w:r>
      <w:r w:rsidRPr="00A87957">
        <w:rPr>
          <w:rFonts w:ascii="Times New Roman" w:hAnsi="Times New Roman" w:cs="Times New Roman"/>
          <w:i/>
          <w:iCs/>
          <w:noProof/>
          <w:sz w:val="24"/>
          <w:szCs w:val="24"/>
        </w:rPr>
        <w:t>ICT in education statistics: Shifting from regional reporting to global monitoring: Progress made, challenges encountered, and the way forward.</w:t>
      </w:r>
      <w:r w:rsidRPr="00A87957">
        <w:rPr>
          <w:rFonts w:ascii="Times New Roman" w:hAnsi="Times New Roman" w:cs="Times New Roman"/>
          <w:noProof/>
          <w:sz w:val="24"/>
          <w:szCs w:val="24"/>
        </w:rPr>
        <w:t xml:space="preserve"> UNESCO.</w:t>
      </w:r>
    </w:p>
    <w:p w:rsidR="00A87957" w:rsidRPr="00A87957" w:rsidRDefault="00A87957" w:rsidP="00A87957">
      <w:pPr>
        <w:autoSpaceDE w:val="0"/>
        <w:autoSpaceDN w:val="0"/>
        <w:adjustRightInd w:val="0"/>
        <w:spacing w:before="120" w:after="120"/>
        <w:ind w:left="1440" w:hanging="1440"/>
        <w:rPr>
          <w:rFonts w:ascii="Times New Roman" w:hAnsi="Times New Roman" w:cs="Times New Roman"/>
          <w:sz w:val="24"/>
          <w:szCs w:val="24"/>
        </w:rPr>
      </w:pPr>
      <w:proofErr w:type="gramStart"/>
      <w:r w:rsidRPr="00A87957">
        <w:rPr>
          <w:rFonts w:ascii="Times New Roman" w:hAnsi="Times New Roman" w:cs="Times New Roman"/>
          <w:sz w:val="24"/>
          <w:szCs w:val="24"/>
        </w:rPr>
        <w:t>UNESCO-UIL (2014).</w:t>
      </w:r>
      <w:proofErr w:type="gramEnd"/>
      <w:r w:rsidRPr="00A87957">
        <w:rPr>
          <w:rFonts w:ascii="Times New Roman" w:hAnsi="Times New Roman" w:cs="Times New Roman"/>
          <w:sz w:val="24"/>
          <w:szCs w:val="24"/>
        </w:rPr>
        <w:t xml:space="preserve"> Harnessing the potential of ICTs for literacy teaching and learning: Effective literacy and numeracy </w:t>
      </w:r>
      <w:proofErr w:type="spellStart"/>
      <w:r w:rsidRPr="00A87957">
        <w:rPr>
          <w:rFonts w:ascii="Times New Roman" w:hAnsi="Times New Roman" w:cs="Times New Roman"/>
          <w:sz w:val="24"/>
          <w:szCs w:val="24"/>
        </w:rPr>
        <w:t>programmes</w:t>
      </w:r>
      <w:proofErr w:type="spellEnd"/>
      <w:r w:rsidRPr="00A87957">
        <w:rPr>
          <w:rFonts w:ascii="Times New Roman" w:hAnsi="Times New Roman" w:cs="Times New Roman"/>
          <w:sz w:val="24"/>
          <w:szCs w:val="24"/>
        </w:rPr>
        <w:t xml:space="preserve"> using radio, TV, mobile phones, tablets, and computers. Hamburg: </w:t>
      </w:r>
      <w:sdt>
        <w:sdtPr>
          <w:rPr>
            <w:rFonts w:ascii="Times New Roman" w:hAnsi="Times New Roman" w:cs="Times New Roman"/>
            <w:sz w:val="24"/>
            <w:szCs w:val="24"/>
          </w:rPr>
          <w:id w:val="962983"/>
          <w:citation/>
        </w:sdtPr>
        <w:sdtContent>
          <w:r w:rsidR="006E0A7C" w:rsidRPr="00A87957">
            <w:rPr>
              <w:rFonts w:ascii="Times New Roman" w:hAnsi="Times New Roman" w:cs="Times New Roman"/>
              <w:sz w:val="24"/>
              <w:szCs w:val="24"/>
            </w:rPr>
            <w:fldChar w:fldCharType="begin"/>
          </w:r>
          <w:r w:rsidRPr="00A87957">
            <w:rPr>
              <w:rFonts w:ascii="Times New Roman" w:hAnsi="Times New Roman" w:cs="Times New Roman"/>
              <w:sz w:val="24"/>
              <w:szCs w:val="24"/>
            </w:rPr>
            <w:instrText xml:space="preserve"> CITATION Ann18 \l 1033 </w:instrText>
          </w:r>
          <w:r w:rsidR="006E0A7C" w:rsidRPr="00A87957">
            <w:rPr>
              <w:rFonts w:ascii="Times New Roman" w:hAnsi="Times New Roman" w:cs="Times New Roman"/>
              <w:sz w:val="24"/>
              <w:szCs w:val="24"/>
            </w:rPr>
            <w:fldChar w:fldCharType="separate"/>
          </w:r>
          <w:r w:rsidRPr="00A87957">
            <w:rPr>
              <w:rFonts w:ascii="Times New Roman" w:hAnsi="Times New Roman" w:cs="Times New Roman"/>
              <w:noProof/>
              <w:sz w:val="24"/>
              <w:szCs w:val="24"/>
            </w:rPr>
            <w:t>(Annual status of education report (rural) 2017, 2018)</w:t>
          </w:r>
          <w:r w:rsidR="006E0A7C" w:rsidRPr="00A87957">
            <w:rPr>
              <w:rFonts w:ascii="Times New Roman" w:hAnsi="Times New Roman" w:cs="Times New Roman"/>
              <w:sz w:val="24"/>
              <w:szCs w:val="24"/>
            </w:rPr>
            <w:fldChar w:fldCharType="end"/>
          </w:r>
        </w:sdtContent>
      </w:sdt>
      <w:r w:rsidRPr="00A87957">
        <w:rPr>
          <w:rFonts w:ascii="Times New Roman" w:hAnsi="Times New Roman" w:cs="Times New Roman"/>
          <w:sz w:val="24"/>
          <w:szCs w:val="24"/>
        </w:rPr>
        <w:t>UNESCO Institute for Lifelong Learning.</w:t>
      </w:r>
    </w:p>
    <w:p w:rsidR="00345996" w:rsidRDefault="00345996" w:rsidP="00F336CA">
      <w:pPr>
        <w:tabs>
          <w:tab w:val="left" w:pos="8244"/>
        </w:tabs>
        <w:spacing w:line="360" w:lineRule="auto"/>
        <w:jc w:val="both"/>
        <w:rPr>
          <w:rFonts w:ascii="Times New Roman" w:hAnsi="Times New Roman" w:cs="Times New Roman"/>
          <w:sz w:val="24"/>
          <w:szCs w:val="24"/>
        </w:rPr>
      </w:pPr>
    </w:p>
    <w:p w:rsidR="00F336CA" w:rsidRDefault="00F336CA" w:rsidP="00F336CA">
      <w:pPr>
        <w:tabs>
          <w:tab w:val="left" w:pos="8244"/>
        </w:tabs>
        <w:spacing w:line="360" w:lineRule="auto"/>
        <w:jc w:val="both"/>
        <w:rPr>
          <w:rFonts w:ascii="Times New Roman" w:hAnsi="Times New Roman" w:cs="Times New Roman"/>
          <w:sz w:val="24"/>
          <w:szCs w:val="24"/>
        </w:rPr>
      </w:pPr>
      <w:hyperlink r:id="rId11" w:history="1">
        <w:r w:rsidRPr="00D50B27">
          <w:rPr>
            <w:rStyle w:val="Hyperlink"/>
            <w:rFonts w:ascii="Times New Roman" w:hAnsi="Times New Roman" w:cs="Times New Roman"/>
            <w:sz w:val="24"/>
            <w:szCs w:val="24"/>
          </w:rPr>
          <w:t>http://cec.nic.in/Pages/Home.aspx</w:t>
        </w:r>
      </w:hyperlink>
    </w:p>
    <w:p w:rsidR="00A87957" w:rsidRDefault="003508A0" w:rsidP="008102CD">
      <w:pPr>
        <w:tabs>
          <w:tab w:val="left" w:pos="8244"/>
        </w:tabs>
        <w:spacing w:line="360" w:lineRule="auto"/>
        <w:jc w:val="both"/>
        <w:rPr>
          <w:rFonts w:ascii="Times New Roman" w:hAnsi="Times New Roman" w:cs="Times New Roman"/>
          <w:sz w:val="24"/>
          <w:szCs w:val="24"/>
        </w:rPr>
      </w:pPr>
      <w:r w:rsidRPr="003508A0">
        <w:t xml:space="preserve"> </w:t>
      </w:r>
      <w:hyperlink r:id="rId12" w:history="1">
        <w:r w:rsidRPr="00D50B27">
          <w:rPr>
            <w:rStyle w:val="Hyperlink"/>
            <w:rFonts w:ascii="Times New Roman" w:hAnsi="Times New Roman" w:cs="Times New Roman"/>
            <w:sz w:val="24"/>
            <w:szCs w:val="24"/>
          </w:rPr>
          <w:t>http://mhrd.gov.in/</w:t>
        </w:r>
      </w:hyperlink>
    </w:p>
    <w:p w:rsidR="003508A0" w:rsidRDefault="003508A0" w:rsidP="008102CD">
      <w:pPr>
        <w:tabs>
          <w:tab w:val="left" w:pos="8244"/>
        </w:tabs>
        <w:spacing w:line="360" w:lineRule="auto"/>
        <w:jc w:val="both"/>
        <w:rPr>
          <w:rFonts w:ascii="Times New Roman" w:hAnsi="Times New Roman" w:cs="Times New Roman"/>
          <w:sz w:val="24"/>
          <w:szCs w:val="24"/>
        </w:rPr>
      </w:pPr>
      <w:hyperlink r:id="rId13" w:history="1">
        <w:r w:rsidRPr="00D50B27">
          <w:rPr>
            <w:rStyle w:val="Hyperlink"/>
            <w:rFonts w:ascii="Times New Roman" w:hAnsi="Times New Roman" w:cs="Times New Roman"/>
            <w:sz w:val="24"/>
            <w:szCs w:val="24"/>
          </w:rPr>
          <w:t>https://www.ugc.ac.in/</w:t>
        </w:r>
      </w:hyperlink>
    </w:p>
    <w:p w:rsidR="00DB1CCE" w:rsidRPr="00A1452E" w:rsidRDefault="00DB1CCE" w:rsidP="008102CD">
      <w:pPr>
        <w:tabs>
          <w:tab w:val="left" w:pos="8244"/>
        </w:tabs>
        <w:spacing w:line="360" w:lineRule="auto"/>
        <w:jc w:val="both"/>
        <w:rPr>
          <w:rFonts w:ascii="Times New Roman" w:hAnsi="Times New Roman" w:cs="Times New Roman"/>
          <w:sz w:val="24"/>
          <w:szCs w:val="24"/>
        </w:rPr>
      </w:pPr>
    </w:p>
    <w:p w:rsidR="00194000" w:rsidRPr="00F025E9" w:rsidRDefault="00194000" w:rsidP="00F025E9">
      <w:pPr>
        <w:jc w:val="center"/>
        <w:rPr>
          <w:rFonts w:ascii="Times New Roman" w:hAnsi="Times New Roman" w:cs="Times New Roman"/>
          <w:sz w:val="24"/>
          <w:szCs w:val="24"/>
        </w:rPr>
      </w:pPr>
    </w:p>
    <w:sectPr w:rsidR="00194000" w:rsidRPr="00F025E9" w:rsidSect="001E7635">
      <w:pgSz w:w="11909" w:h="16834" w:code="9"/>
      <w:pgMar w:top="1440" w:right="1440" w:bottom="634"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DCD30A4"/>
    <w:multiLevelType w:val="hybridMultilevel"/>
    <w:tmpl w:val="7D06D7A8"/>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7D4A4BE4"/>
    <w:multiLevelType w:val="multilevel"/>
    <w:tmpl w:val="042A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337BB"/>
    <w:rsid w:val="00010FAD"/>
    <w:rsid w:val="0001461E"/>
    <w:rsid w:val="000227B1"/>
    <w:rsid w:val="000228C7"/>
    <w:rsid w:val="00023482"/>
    <w:rsid w:val="00024503"/>
    <w:rsid w:val="00037589"/>
    <w:rsid w:val="0005097F"/>
    <w:rsid w:val="0005226B"/>
    <w:rsid w:val="000528A8"/>
    <w:rsid w:val="00052AF0"/>
    <w:rsid w:val="000575B3"/>
    <w:rsid w:val="000655EF"/>
    <w:rsid w:val="0007499A"/>
    <w:rsid w:val="00077224"/>
    <w:rsid w:val="0008256E"/>
    <w:rsid w:val="00097F03"/>
    <w:rsid w:val="000A7FF5"/>
    <w:rsid w:val="000B6FCC"/>
    <w:rsid w:val="000C50C2"/>
    <w:rsid w:val="000D05E3"/>
    <w:rsid w:val="000E3357"/>
    <w:rsid w:val="000E532C"/>
    <w:rsid w:val="000F4656"/>
    <w:rsid w:val="001175CD"/>
    <w:rsid w:val="00125E9C"/>
    <w:rsid w:val="001261CB"/>
    <w:rsid w:val="00135862"/>
    <w:rsid w:val="00147A4B"/>
    <w:rsid w:val="00147AFC"/>
    <w:rsid w:val="00151C43"/>
    <w:rsid w:val="001541C8"/>
    <w:rsid w:val="001548EE"/>
    <w:rsid w:val="001711DC"/>
    <w:rsid w:val="00176AA3"/>
    <w:rsid w:val="00180979"/>
    <w:rsid w:val="00184E44"/>
    <w:rsid w:val="001853F0"/>
    <w:rsid w:val="001908D3"/>
    <w:rsid w:val="0019214B"/>
    <w:rsid w:val="001922C5"/>
    <w:rsid w:val="00194000"/>
    <w:rsid w:val="00194BAB"/>
    <w:rsid w:val="001B44AA"/>
    <w:rsid w:val="001D4515"/>
    <w:rsid w:val="001D5D26"/>
    <w:rsid w:val="001D5E68"/>
    <w:rsid w:val="001D723C"/>
    <w:rsid w:val="001E3DCA"/>
    <w:rsid w:val="001E7635"/>
    <w:rsid w:val="00207D35"/>
    <w:rsid w:val="00213656"/>
    <w:rsid w:val="002301D9"/>
    <w:rsid w:val="002329DD"/>
    <w:rsid w:val="002356B2"/>
    <w:rsid w:val="00236355"/>
    <w:rsid w:val="00254EAC"/>
    <w:rsid w:val="00261975"/>
    <w:rsid w:val="00265C0F"/>
    <w:rsid w:val="00277DB4"/>
    <w:rsid w:val="00283B1D"/>
    <w:rsid w:val="00292616"/>
    <w:rsid w:val="002A1AA1"/>
    <w:rsid w:val="002B0AD7"/>
    <w:rsid w:val="002B3D49"/>
    <w:rsid w:val="002F252C"/>
    <w:rsid w:val="002F4F29"/>
    <w:rsid w:val="002F6AF3"/>
    <w:rsid w:val="00307573"/>
    <w:rsid w:val="0032439F"/>
    <w:rsid w:val="00334B78"/>
    <w:rsid w:val="00345996"/>
    <w:rsid w:val="00346A88"/>
    <w:rsid w:val="003508A0"/>
    <w:rsid w:val="0036581F"/>
    <w:rsid w:val="00366514"/>
    <w:rsid w:val="00371542"/>
    <w:rsid w:val="00371F60"/>
    <w:rsid w:val="003855AE"/>
    <w:rsid w:val="00385795"/>
    <w:rsid w:val="003877FD"/>
    <w:rsid w:val="003A3E65"/>
    <w:rsid w:val="003A7AB7"/>
    <w:rsid w:val="003C05B6"/>
    <w:rsid w:val="003C6015"/>
    <w:rsid w:val="003D2DDE"/>
    <w:rsid w:val="003D66E4"/>
    <w:rsid w:val="003D7A10"/>
    <w:rsid w:val="003F2AE1"/>
    <w:rsid w:val="003F771B"/>
    <w:rsid w:val="00414B4E"/>
    <w:rsid w:val="00451ECA"/>
    <w:rsid w:val="00461B6C"/>
    <w:rsid w:val="00466EDE"/>
    <w:rsid w:val="00483698"/>
    <w:rsid w:val="00492151"/>
    <w:rsid w:val="004951EF"/>
    <w:rsid w:val="004D0580"/>
    <w:rsid w:val="004D13F3"/>
    <w:rsid w:val="004D6639"/>
    <w:rsid w:val="004D7972"/>
    <w:rsid w:val="004F0D41"/>
    <w:rsid w:val="004F40C7"/>
    <w:rsid w:val="005024BF"/>
    <w:rsid w:val="005030C9"/>
    <w:rsid w:val="00512219"/>
    <w:rsid w:val="00522D36"/>
    <w:rsid w:val="00532593"/>
    <w:rsid w:val="005337BB"/>
    <w:rsid w:val="00534DA5"/>
    <w:rsid w:val="00547992"/>
    <w:rsid w:val="00557275"/>
    <w:rsid w:val="00570A69"/>
    <w:rsid w:val="0057155E"/>
    <w:rsid w:val="00584CDE"/>
    <w:rsid w:val="005A28E6"/>
    <w:rsid w:val="005B7466"/>
    <w:rsid w:val="005C4201"/>
    <w:rsid w:val="005D3583"/>
    <w:rsid w:val="005E2CFB"/>
    <w:rsid w:val="005F1FE6"/>
    <w:rsid w:val="006131D1"/>
    <w:rsid w:val="00616289"/>
    <w:rsid w:val="0064316C"/>
    <w:rsid w:val="006453C3"/>
    <w:rsid w:val="00660BDE"/>
    <w:rsid w:val="00667564"/>
    <w:rsid w:val="006755F6"/>
    <w:rsid w:val="00677BCD"/>
    <w:rsid w:val="0068157A"/>
    <w:rsid w:val="00681D57"/>
    <w:rsid w:val="00686396"/>
    <w:rsid w:val="00690E8C"/>
    <w:rsid w:val="006A50CC"/>
    <w:rsid w:val="006A67BE"/>
    <w:rsid w:val="006A6FD3"/>
    <w:rsid w:val="006B2A1C"/>
    <w:rsid w:val="006C5E3E"/>
    <w:rsid w:val="006D2CAE"/>
    <w:rsid w:val="006D527A"/>
    <w:rsid w:val="006D70B1"/>
    <w:rsid w:val="006E0A7C"/>
    <w:rsid w:val="006F1572"/>
    <w:rsid w:val="006F359C"/>
    <w:rsid w:val="00714345"/>
    <w:rsid w:val="0072140F"/>
    <w:rsid w:val="0073103B"/>
    <w:rsid w:val="007367BC"/>
    <w:rsid w:val="00744A40"/>
    <w:rsid w:val="00770D3B"/>
    <w:rsid w:val="007746C4"/>
    <w:rsid w:val="007A6A2D"/>
    <w:rsid w:val="007B0A86"/>
    <w:rsid w:val="007C2D59"/>
    <w:rsid w:val="007C34D4"/>
    <w:rsid w:val="007E75E7"/>
    <w:rsid w:val="007E7B0F"/>
    <w:rsid w:val="007F7898"/>
    <w:rsid w:val="007F7CA1"/>
    <w:rsid w:val="008009FA"/>
    <w:rsid w:val="0080196F"/>
    <w:rsid w:val="008102CD"/>
    <w:rsid w:val="00831D20"/>
    <w:rsid w:val="0083499C"/>
    <w:rsid w:val="00837AC3"/>
    <w:rsid w:val="00837D9B"/>
    <w:rsid w:val="0084040A"/>
    <w:rsid w:val="00843F5C"/>
    <w:rsid w:val="00854BAA"/>
    <w:rsid w:val="00866655"/>
    <w:rsid w:val="00876213"/>
    <w:rsid w:val="00882863"/>
    <w:rsid w:val="008A1EED"/>
    <w:rsid w:val="008A22BB"/>
    <w:rsid w:val="008B0CB2"/>
    <w:rsid w:val="008B128F"/>
    <w:rsid w:val="008B2D72"/>
    <w:rsid w:val="008B2FCB"/>
    <w:rsid w:val="008B511B"/>
    <w:rsid w:val="008B7B59"/>
    <w:rsid w:val="008D397C"/>
    <w:rsid w:val="008D45E4"/>
    <w:rsid w:val="008E31E8"/>
    <w:rsid w:val="008E3CE9"/>
    <w:rsid w:val="008F722D"/>
    <w:rsid w:val="00900400"/>
    <w:rsid w:val="00900A42"/>
    <w:rsid w:val="009114C9"/>
    <w:rsid w:val="00914164"/>
    <w:rsid w:val="00921E1A"/>
    <w:rsid w:val="009243DF"/>
    <w:rsid w:val="00927F8E"/>
    <w:rsid w:val="009305E9"/>
    <w:rsid w:val="00931BC4"/>
    <w:rsid w:val="00946FBC"/>
    <w:rsid w:val="00950606"/>
    <w:rsid w:val="00961221"/>
    <w:rsid w:val="00964EE3"/>
    <w:rsid w:val="00973A64"/>
    <w:rsid w:val="00980EB4"/>
    <w:rsid w:val="00992B5A"/>
    <w:rsid w:val="009A5339"/>
    <w:rsid w:val="009A65D9"/>
    <w:rsid w:val="009A79A8"/>
    <w:rsid w:val="009C0FBD"/>
    <w:rsid w:val="009C50BE"/>
    <w:rsid w:val="009C7E6E"/>
    <w:rsid w:val="009C7F7F"/>
    <w:rsid w:val="009D2480"/>
    <w:rsid w:val="009E0C40"/>
    <w:rsid w:val="009E14DC"/>
    <w:rsid w:val="009F3AE3"/>
    <w:rsid w:val="009F546C"/>
    <w:rsid w:val="00A02EBC"/>
    <w:rsid w:val="00A076CF"/>
    <w:rsid w:val="00A10D75"/>
    <w:rsid w:val="00A1452E"/>
    <w:rsid w:val="00A212A9"/>
    <w:rsid w:val="00A3200A"/>
    <w:rsid w:val="00A529A6"/>
    <w:rsid w:val="00A52ED9"/>
    <w:rsid w:val="00A65EB6"/>
    <w:rsid w:val="00A70F71"/>
    <w:rsid w:val="00A726DC"/>
    <w:rsid w:val="00A87957"/>
    <w:rsid w:val="00A9755D"/>
    <w:rsid w:val="00AA74CD"/>
    <w:rsid w:val="00AC22F8"/>
    <w:rsid w:val="00AC7132"/>
    <w:rsid w:val="00AD148B"/>
    <w:rsid w:val="00AE0A4E"/>
    <w:rsid w:val="00AE13A2"/>
    <w:rsid w:val="00AE3221"/>
    <w:rsid w:val="00B0715F"/>
    <w:rsid w:val="00B078FD"/>
    <w:rsid w:val="00B1064A"/>
    <w:rsid w:val="00B12CE3"/>
    <w:rsid w:val="00B15B7D"/>
    <w:rsid w:val="00B167BE"/>
    <w:rsid w:val="00B20038"/>
    <w:rsid w:val="00B205D6"/>
    <w:rsid w:val="00B209C4"/>
    <w:rsid w:val="00B25C21"/>
    <w:rsid w:val="00B51E9E"/>
    <w:rsid w:val="00B77D7B"/>
    <w:rsid w:val="00BC65E4"/>
    <w:rsid w:val="00BD314A"/>
    <w:rsid w:val="00BE29F5"/>
    <w:rsid w:val="00C03D27"/>
    <w:rsid w:val="00C1007E"/>
    <w:rsid w:val="00C14465"/>
    <w:rsid w:val="00C1773C"/>
    <w:rsid w:val="00C17C01"/>
    <w:rsid w:val="00C17D5B"/>
    <w:rsid w:val="00C44145"/>
    <w:rsid w:val="00C504E1"/>
    <w:rsid w:val="00C50AC8"/>
    <w:rsid w:val="00C538C3"/>
    <w:rsid w:val="00C60F2A"/>
    <w:rsid w:val="00C63449"/>
    <w:rsid w:val="00C65B1C"/>
    <w:rsid w:val="00C67F86"/>
    <w:rsid w:val="00C75487"/>
    <w:rsid w:val="00C83209"/>
    <w:rsid w:val="00C866A8"/>
    <w:rsid w:val="00C96AB5"/>
    <w:rsid w:val="00C97847"/>
    <w:rsid w:val="00CA508F"/>
    <w:rsid w:val="00CA597B"/>
    <w:rsid w:val="00CB5376"/>
    <w:rsid w:val="00CB7E11"/>
    <w:rsid w:val="00CC2D56"/>
    <w:rsid w:val="00CF051E"/>
    <w:rsid w:val="00CF07BD"/>
    <w:rsid w:val="00CF4D25"/>
    <w:rsid w:val="00D02A07"/>
    <w:rsid w:val="00D17332"/>
    <w:rsid w:val="00D324EB"/>
    <w:rsid w:val="00D33066"/>
    <w:rsid w:val="00D5730D"/>
    <w:rsid w:val="00D632CE"/>
    <w:rsid w:val="00D754E1"/>
    <w:rsid w:val="00DA087F"/>
    <w:rsid w:val="00DA6B3E"/>
    <w:rsid w:val="00DB1CCE"/>
    <w:rsid w:val="00DB29E6"/>
    <w:rsid w:val="00DC0C01"/>
    <w:rsid w:val="00DD30F5"/>
    <w:rsid w:val="00DD5810"/>
    <w:rsid w:val="00DE1CC9"/>
    <w:rsid w:val="00DE488F"/>
    <w:rsid w:val="00DE542D"/>
    <w:rsid w:val="00DE7745"/>
    <w:rsid w:val="00E13C63"/>
    <w:rsid w:val="00E211B4"/>
    <w:rsid w:val="00E22C03"/>
    <w:rsid w:val="00E23007"/>
    <w:rsid w:val="00E237BA"/>
    <w:rsid w:val="00E3769F"/>
    <w:rsid w:val="00E4403E"/>
    <w:rsid w:val="00E55D1E"/>
    <w:rsid w:val="00E60008"/>
    <w:rsid w:val="00E61D02"/>
    <w:rsid w:val="00E771EB"/>
    <w:rsid w:val="00E934BA"/>
    <w:rsid w:val="00EA7967"/>
    <w:rsid w:val="00EB04F5"/>
    <w:rsid w:val="00EB7BE2"/>
    <w:rsid w:val="00EC625B"/>
    <w:rsid w:val="00EF1A37"/>
    <w:rsid w:val="00EF4469"/>
    <w:rsid w:val="00F025E9"/>
    <w:rsid w:val="00F05140"/>
    <w:rsid w:val="00F158D3"/>
    <w:rsid w:val="00F268E9"/>
    <w:rsid w:val="00F32737"/>
    <w:rsid w:val="00F336CA"/>
    <w:rsid w:val="00F36E7F"/>
    <w:rsid w:val="00F514B3"/>
    <w:rsid w:val="00F56138"/>
    <w:rsid w:val="00F860E0"/>
    <w:rsid w:val="00F934AF"/>
    <w:rsid w:val="00FA38FF"/>
    <w:rsid w:val="00FB3860"/>
    <w:rsid w:val="00FC0577"/>
    <w:rsid w:val="00FD0960"/>
    <w:rsid w:val="00FD426F"/>
    <w:rsid w:val="00FE5220"/>
    <w:rsid w:val="00FF4D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C7"/>
  </w:style>
  <w:style w:type="paragraph" w:styleId="Heading3">
    <w:name w:val="heading 3"/>
    <w:basedOn w:val="Normal"/>
    <w:link w:val="Heading3Char"/>
    <w:uiPriority w:val="9"/>
    <w:qFormat/>
    <w:rsid w:val="000F4656"/>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686396"/>
  </w:style>
  <w:style w:type="paragraph" w:styleId="NormalWeb">
    <w:name w:val="Normal (Web)"/>
    <w:basedOn w:val="Normal"/>
    <w:uiPriority w:val="99"/>
    <w:unhideWhenUsed/>
    <w:rsid w:val="00C83209"/>
    <w:pPr>
      <w:spacing w:before="100" w:beforeAutospacing="1" w:after="100" w:afterAutospacing="1"/>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C17C01"/>
    <w:pPr>
      <w:ind w:left="720"/>
      <w:contextualSpacing/>
    </w:pPr>
  </w:style>
  <w:style w:type="paragraph" w:styleId="BalloonText">
    <w:name w:val="Balloon Text"/>
    <w:basedOn w:val="Normal"/>
    <w:link w:val="BalloonTextChar"/>
    <w:uiPriority w:val="99"/>
    <w:semiHidden/>
    <w:unhideWhenUsed/>
    <w:rsid w:val="00584CDE"/>
    <w:rPr>
      <w:rFonts w:ascii="Tahoma" w:hAnsi="Tahoma" w:cs="Tahoma"/>
      <w:sz w:val="16"/>
      <w:szCs w:val="16"/>
    </w:rPr>
  </w:style>
  <w:style w:type="character" w:customStyle="1" w:styleId="BalloonTextChar">
    <w:name w:val="Balloon Text Char"/>
    <w:basedOn w:val="DefaultParagraphFont"/>
    <w:link w:val="BalloonText"/>
    <w:uiPriority w:val="99"/>
    <w:semiHidden/>
    <w:rsid w:val="00584CDE"/>
    <w:rPr>
      <w:rFonts w:ascii="Tahoma" w:hAnsi="Tahoma" w:cs="Tahoma"/>
      <w:sz w:val="16"/>
      <w:szCs w:val="16"/>
    </w:rPr>
  </w:style>
  <w:style w:type="table" w:customStyle="1" w:styleId="TableGrid">
    <w:name w:val="TableGrid"/>
    <w:rsid w:val="005E2CFB"/>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207D35"/>
    <w:rPr>
      <w:b/>
      <w:bCs/>
    </w:rPr>
  </w:style>
  <w:style w:type="character" w:customStyle="1" w:styleId="apple-converted-space">
    <w:name w:val="apple-converted-space"/>
    <w:basedOn w:val="DefaultParagraphFont"/>
    <w:rsid w:val="00207D35"/>
  </w:style>
  <w:style w:type="paragraph" w:customStyle="1" w:styleId="Default">
    <w:name w:val="Default"/>
    <w:rsid w:val="00207D35"/>
    <w:pPr>
      <w:autoSpaceDE w:val="0"/>
      <w:autoSpaceDN w:val="0"/>
      <w:adjustRightInd w:val="0"/>
    </w:pPr>
    <w:rPr>
      <w:rFonts w:ascii="Times New Roman" w:eastAsia="Calibri" w:hAnsi="Times New Roman" w:cs="Times New Roman"/>
      <w:color w:val="000000"/>
      <w:sz w:val="24"/>
      <w:szCs w:val="24"/>
      <w:lang w:val="en-IN"/>
    </w:rPr>
  </w:style>
  <w:style w:type="character" w:customStyle="1" w:styleId="Heading3Char">
    <w:name w:val="Heading 3 Char"/>
    <w:basedOn w:val="DefaultParagraphFont"/>
    <w:link w:val="Heading3"/>
    <w:uiPriority w:val="9"/>
    <w:rsid w:val="000F4656"/>
    <w:rPr>
      <w:rFonts w:ascii="Times New Roman" w:eastAsia="Times New Roman" w:hAnsi="Times New Roman" w:cs="Times New Roman"/>
      <w:b/>
      <w:bCs/>
      <w:sz w:val="27"/>
      <w:szCs w:val="27"/>
      <w:lang w:val="en-GB" w:eastAsia="en-GB"/>
    </w:rPr>
  </w:style>
  <w:style w:type="paragraph" w:styleId="Bibliography">
    <w:name w:val="Bibliography"/>
    <w:basedOn w:val="Normal"/>
    <w:next w:val="Normal"/>
    <w:uiPriority w:val="37"/>
    <w:unhideWhenUsed/>
    <w:rsid w:val="00A87957"/>
  </w:style>
  <w:style w:type="character" w:styleId="Hyperlink">
    <w:name w:val="Hyperlink"/>
    <w:basedOn w:val="DefaultParagraphFont"/>
    <w:uiPriority w:val="99"/>
    <w:unhideWhenUsed/>
    <w:rsid w:val="003508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39227">
      <w:bodyDiv w:val="1"/>
      <w:marLeft w:val="0"/>
      <w:marRight w:val="0"/>
      <w:marTop w:val="0"/>
      <w:marBottom w:val="0"/>
      <w:divBdr>
        <w:top w:val="none" w:sz="0" w:space="0" w:color="auto"/>
        <w:left w:val="none" w:sz="0" w:space="0" w:color="auto"/>
        <w:bottom w:val="none" w:sz="0" w:space="0" w:color="auto"/>
        <w:right w:val="none" w:sz="0" w:space="0" w:color="auto"/>
      </w:divBdr>
    </w:div>
    <w:div w:id="1472672943">
      <w:bodyDiv w:val="1"/>
      <w:marLeft w:val="0"/>
      <w:marRight w:val="0"/>
      <w:marTop w:val="0"/>
      <w:marBottom w:val="0"/>
      <w:divBdr>
        <w:top w:val="none" w:sz="0" w:space="0" w:color="auto"/>
        <w:left w:val="none" w:sz="0" w:space="0" w:color="auto"/>
        <w:bottom w:val="none" w:sz="0" w:space="0" w:color="auto"/>
        <w:right w:val="none" w:sz="0" w:space="0" w:color="auto"/>
      </w:divBdr>
    </w:div>
    <w:div w:id="1687904344">
      <w:bodyDiv w:val="1"/>
      <w:marLeft w:val="0"/>
      <w:marRight w:val="0"/>
      <w:marTop w:val="0"/>
      <w:marBottom w:val="0"/>
      <w:divBdr>
        <w:top w:val="none" w:sz="0" w:space="0" w:color="auto"/>
        <w:left w:val="none" w:sz="0" w:space="0" w:color="auto"/>
        <w:bottom w:val="none" w:sz="0" w:space="0" w:color="auto"/>
        <w:right w:val="none" w:sz="0" w:space="0" w:color="auto"/>
      </w:divBdr>
      <w:divsChild>
        <w:div w:id="577715977">
          <w:marLeft w:val="0"/>
          <w:marRight w:val="0"/>
          <w:marTop w:val="0"/>
          <w:marBottom w:val="0"/>
          <w:divBdr>
            <w:top w:val="none" w:sz="0" w:space="0" w:color="auto"/>
            <w:left w:val="none" w:sz="0" w:space="0" w:color="auto"/>
            <w:bottom w:val="none" w:sz="0" w:space="0" w:color="auto"/>
            <w:right w:val="none" w:sz="0" w:space="0" w:color="auto"/>
          </w:divBdr>
        </w:div>
        <w:div w:id="137816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gc.ac.in/" TargetMode="External"/><Relationship Id="rId3" Type="http://schemas.openxmlformats.org/officeDocument/2006/relationships/styles" Target="styles.xml"/><Relationship Id="rId7" Type="http://schemas.openxmlformats.org/officeDocument/2006/relationships/hyperlink" Target="mailto:gsrao1964@gmail.com" TargetMode="External"/><Relationship Id="rId12" Type="http://schemas.openxmlformats.org/officeDocument/2006/relationships/hyperlink" Target="http://mhrd.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jemrc@gmail.com" TargetMode="External"/><Relationship Id="rId11" Type="http://schemas.openxmlformats.org/officeDocument/2006/relationships/hyperlink" Target="http://cec.nic.in/Pages/Hom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iuniversity.edu/learning-resources/moocs-learning-hub/" TargetMode="External"/><Relationship Id="rId4" Type="http://schemas.openxmlformats.org/officeDocument/2006/relationships/settings" Target="settings.xml"/><Relationship Id="rId9" Type="http://schemas.openxmlformats.org/officeDocument/2006/relationships/hyperlink" Target="http://ireport.cnn.com/docs/DOC-11084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Ann18</b:Tag>
    <b:SourceType>Report</b:SourceType>
    <b:Guid>{5C7C313C-5FCC-4370-93CE-6E329D01160F}</b:Guid>
    <b:LCID>0</b:LCID>
    <b:Title>Annual status of education report (rural) 2017</b:Title>
    <b:Year>2018</b:Year>
    <b:RefOrder>11</b:RefOrder>
  </b:Source>
</b:Sources>
</file>

<file path=customXml/itemProps1.xml><?xml version="1.0" encoding="utf-8"?>
<ds:datastoreItem xmlns:ds="http://schemas.openxmlformats.org/officeDocument/2006/customXml" ds:itemID="{E270634F-B5E0-4E76-9F89-E8E2B4F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3340</Words>
  <Characters>19041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EMRC</Company>
  <LinksUpToDate>false</LinksUpToDate>
  <CharactersWithSpaces>22337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Windows User</cp:lastModifiedBy>
  <cp:revision>2</cp:revision>
  <dcterms:created xsi:type="dcterms:W3CDTF">2018-03-12T16:27:00Z</dcterms:created>
  <dcterms:modified xsi:type="dcterms:W3CDTF">2018-03-12T16:27:00Z</dcterms:modified>
</cp:coreProperties>
</file>